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B6F47" w14:textId="4F11AAFE" w:rsidR="00F27658" w:rsidRDefault="0077277E" w:rsidP="0077277E">
      <w:pPr>
        <w:spacing w:after="0"/>
      </w:pPr>
      <w:r>
        <w:t>Political Science 253</w:t>
      </w:r>
      <w:r>
        <w:tab/>
      </w:r>
      <w:r>
        <w:tab/>
      </w:r>
      <w:r>
        <w:tab/>
      </w:r>
      <w:r>
        <w:tab/>
      </w:r>
      <w:r>
        <w:tab/>
      </w:r>
      <w:r>
        <w:tab/>
      </w:r>
      <w:r>
        <w:tab/>
      </w:r>
      <w:r>
        <w:tab/>
      </w:r>
      <w:r>
        <w:tab/>
        <w:t>Jim Mahon</w:t>
      </w:r>
    </w:p>
    <w:p w14:paraId="6468EB74" w14:textId="73D9AC09" w:rsidR="0077277E" w:rsidRDefault="0077277E" w:rsidP="0077277E">
      <w:pPr>
        <w:spacing w:after="0"/>
      </w:pPr>
      <w:r>
        <w:t>Spring 2020</w:t>
      </w:r>
      <w:r>
        <w:tab/>
      </w:r>
      <w:r>
        <w:tab/>
      </w:r>
      <w:r>
        <w:tab/>
      </w:r>
      <w:r>
        <w:tab/>
      </w:r>
      <w:r>
        <w:tab/>
      </w:r>
      <w:r>
        <w:tab/>
      </w:r>
      <w:r>
        <w:tab/>
      </w:r>
      <w:r>
        <w:tab/>
      </w:r>
      <w:r>
        <w:tab/>
      </w:r>
      <w:r>
        <w:tab/>
        <w:t>OH:  W 10-12</w:t>
      </w:r>
    </w:p>
    <w:p w14:paraId="2929E095" w14:textId="681DE0B9" w:rsidR="0077277E" w:rsidRDefault="0077277E" w:rsidP="0077277E">
      <w:pPr>
        <w:spacing w:after="0"/>
        <w:ind w:left="7200" w:firstLine="720"/>
      </w:pPr>
      <w:r>
        <w:t xml:space="preserve">and by </w:t>
      </w:r>
      <w:proofErr w:type="spellStart"/>
      <w:r>
        <w:t>app’t</w:t>
      </w:r>
      <w:proofErr w:type="spellEnd"/>
    </w:p>
    <w:p w14:paraId="5D42FA3D" w14:textId="4CF20EDF" w:rsidR="006474A3" w:rsidRDefault="006474A3" w:rsidP="0077277E">
      <w:pPr>
        <w:spacing w:after="0"/>
        <w:ind w:left="7200" w:firstLine="720"/>
      </w:pPr>
      <w:r>
        <w:t>337 Schapiro</w:t>
      </w:r>
    </w:p>
    <w:p w14:paraId="2484DD25" w14:textId="73E96F21" w:rsidR="006474A3" w:rsidRDefault="006474A3" w:rsidP="0077277E">
      <w:pPr>
        <w:spacing w:after="0"/>
        <w:ind w:left="7200" w:firstLine="720"/>
      </w:pPr>
      <w:r>
        <w:t>X2236</w:t>
      </w:r>
    </w:p>
    <w:p w14:paraId="6F749FA8" w14:textId="77777777" w:rsidR="006474A3" w:rsidRDefault="006474A3" w:rsidP="0077277E">
      <w:pPr>
        <w:spacing w:after="0"/>
        <w:jc w:val="center"/>
      </w:pPr>
    </w:p>
    <w:p w14:paraId="292E6A72" w14:textId="1B97F8F1" w:rsidR="0077277E" w:rsidRPr="0077277E" w:rsidRDefault="0077277E" w:rsidP="0077277E">
      <w:pPr>
        <w:spacing w:after="0"/>
        <w:jc w:val="center"/>
        <w:rPr>
          <w:b/>
          <w:sz w:val="24"/>
          <w:szCs w:val="24"/>
        </w:rPr>
      </w:pPr>
      <w:r w:rsidRPr="0077277E">
        <w:rPr>
          <w:b/>
          <w:sz w:val="24"/>
          <w:szCs w:val="24"/>
        </w:rPr>
        <w:t>THE TRAGEDY OF VENEZUELA</w:t>
      </w:r>
    </w:p>
    <w:p w14:paraId="303608DF" w14:textId="23FF2C41" w:rsidR="0077277E" w:rsidRDefault="0077277E" w:rsidP="0077277E">
      <w:pPr>
        <w:spacing w:after="0"/>
        <w:jc w:val="center"/>
        <w:rPr>
          <w:b/>
        </w:rPr>
      </w:pPr>
    </w:p>
    <w:p w14:paraId="757A9A19" w14:textId="63FB8688" w:rsidR="0077277E" w:rsidRDefault="0077277E" w:rsidP="0077277E">
      <w:pPr>
        <w:spacing w:after="0"/>
        <w:ind w:firstLine="720"/>
      </w:pPr>
      <w:r>
        <w:t xml:space="preserve">The recent history of Venezuela offers a window into many of the most important political and economic issues faced by people </w:t>
      </w:r>
      <w:r w:rsidR="00E4425F">
        <w:t xml:space="preserve">and governments </w:t>
      </w:r>
      <w:r>
        <w:t xml:space="preserve">in developing countries.  Why does an abundance of natural resources seem to solve some problems while creating others?  How can democracy be made to work better for ordinary people?  What does it mean for a government to be truly sovereign?  How does corruption grow and what can people do about it?  Which decisions should we leave to technocratic experts?  What does it mean today to be progressive?  </w:t>
      </w:r>
    </w:p>
    <w:p w14:paraId="074BBF47" w14:textId="78625690" w:rsidR="0077277E" w:rsidRDefault="0077277E" w:rsidP="0077277E">
      <w:pPr>
        <w:spacing w:after="0"/>
        <w:ind w:firstLine="720"/>
      </w:pPr>
      <w:r>
        <w:t xml:space="preserve">The course first briefly reviews Venezuelan post-Independence history, with an emphasis on the post-1958 </w:t>
      </w:r>
      <w:r w:rsidR="00A82DAC">
        <w:t>electoral</w:t>
      </w:r>
      <w:r>
        <w:t xml:space="preserve"> settlement.  It then explores the political and economic </w:t>
      </w:r>
      <w:r w:rsidR="00B61C03">
        <w:t>background to</w:t>
      </w:r>
      <w:r>
        <w:t xml:space="preserve"> the breakdown of this settlement, the rise of Hugo </w:t>
      </w:r>
      <w:r w:rsidR="00225F15">
        <w:t>Chávez</w:t>
      </w:r>
      <w:r w:rsidR="006F41E3">
        <w:t xml:space="preserve"> and the nature of his movement</w:t>
      </w:r>
      <w:r>
        <w:t>, and the decay of the “21</w:t>
      </w:r>
      <w:r w:rsidRPr="00B42963">
        <w:rPr>
          <w:vertAlign w:val="superscript"/>
        </w:rPr>
        <w:t>st</w:t>
      </w:r>
      <w:r w:rsidR="00B42963">
        <w:t>-</w:t>
      </w:r>
      <w:r>
        <w:t xml:space="preserve">Century Socialist” regime under </w:t>
      </w:r>
      <w:r w:rsidR="00225F15">
        <w:t>Chávez</w:t>
      </w:r>
      <w:r>
        <w:t xml:space="preserve"> and Maduro. </w:t>
      </w:r>
    </w:p>
    <w:p w14:paraId="00589DB6" w14:textId="48C74F68" w:rsidR="009C4781" w:rsidRDefault="009C4781" w:rsidP="008849FA">
      <w:pPr>
        <w:spacing w:after="0"/>
        <w:ind w:firstLine="720"/>
      </w:pPr>
      <w:r w:rsidRPr="009C4781">
        <w:rPr>
          <w:u w:val="single"/>
        </w:rPr>
        <w:t>Requirements and grading</w:t>
      </w:r>
      <w:r w:rsidRPr="009C4781">
        <w:t xml:space="preserve">.  </w:t>
      </w:r>
      <w:r>
        <w:t xml:space="preserve">Graded assignments include </w:t>
      </w:r>
      <w:r w:rsidRPr="009C4781">
        <w:t>a map quiz</w:t>
      </w:r>
      <w:r>
        <w:t xml:space="preserve">, three </w:t>
      </w:r>
      <w:r w:rsidRPr="009C4781">
        <w:t xml:space="preserve">short </w:t>
      </w:r>
      <w:r>
        <w:t xml:space="preserve">(3-page) </w:t>
      </w:r>
      <w:r w:rsidRPr="009C4781">
        <w:t>papers</w:t>
      </w:r>
      <w:r>
        <w:t xml:space="preserve"> and a slightly longer (5-page) final paper.  </w:t>
      </w:r>
      <w:r w:rsidRPr="009C4781">
        <w:t>Evaluation weights are as follows:</w:t>
      </w:r>
      <w:r>
        <w:t xml:space="preserve">  m</w:t>
      </w:r>
      <w:r w:rsidRPr="009C4781">
        <w:t>ap quiz</w:t>
      </w:r>
      <w:r>
        <w:t xml:space="preserve">, </w:t>
      </w:r>
      <w:r w:rsidRPr="009C4781">
        <w:t>5 percent;</w:t>
      </w:r>
      <w:r>
        <w:t xml:space="preserve"> 3-page papers, 1</w:t>
      </w:r>
      <w:r w:rsidR="008849FA">
        <w:t>8</w:t>
      </w:r>
      <w:r w:rsidRPr="009C4781">
        <w:t xml:space="preserve"> percent</w:t>
      </w:r>
      <w:r>
        <w:t xml:space="preserve"> each</w:t>
      </w:r>
      <w:r w:rsidRPr="009C4781">
        <w:t>;</w:t>
      </w:r>
      <w:r>
        <w:t xml:space="preserve"> 5-page paper, 2</w:t>
      </w:r>
      <w:r w:rsidR="00B965E0">
        <w:t>6</w:t>
      </w:r>
      <w:r>
        <w:t xml:space="preserve"> percent; a</w:t>
      </w:r>
      <w:r w:rsidRPr="009C4781">
        <w:t>ttendance and participation</w:t>
      </w:r>
      <w:r w:rsidR="008849FA">
        <w:t>, 1</w:t>
      </w:r>
      <w:r w:rsidR="00B965E0">
        <w:t>5</w:t>
      </w:r>
      <w:r w:rsidRPr="009C4781">
        <w:t xml:space="preserve"> percent</w:t>
      </w:r>
      <w:r w:rsidR="008849FA">
        <w:t xml:space="preserve">.  </w:t>
      </w:r>
      <w:r w:rsidRPr="009C4781">
        <w:t xml:space="preserve">Attendance and </w:t>
      </w:r>
      <w:r w:rsidR="008849FA">
        <w:t xml:space="preserve">active </w:t>
      </w:r>
      <w:r w:rsidRPr="009C4781">
        <w:t>participation are required</w:t>
      </w:r>
      <w:r w:rsidR="008849FA">
        <w:t xml:space="preserve">.  </w:t>
      </w:r>
      <w:r w:rsidRPr="009C4781">
        <w:t>Honor code guidelines can be found in the Student Handbook.  Give credit for ideas you get from others and put marks around direct quotations; for course readings, short internal citations like this (</w:t>
      </w:r>
      <w:r w:rsidR="008849FA">
        <w:t>Gallegos</w:t>
      </w:r>
      <w:r w:rsidRPr="009C4781">
        <w:t xml:space="preserve">, </w:t>
      </w:r>
      <w:r w:rsidR="008849FA">
        <w:t>1</w:t>
      </w:r>
      <w:r w:rsidRPr="009C4781">
        <w:t xml:space="preserve">34) are fine.  </w:t>
      </w:r>
      <w:r w:rsidR="00360A5C">
        <w:t>Each p</w:t>
      </w:r>
      <w:r w:rsidR="00B67CEB">
        <w:t xml:space="preserve">aper prompt will be issued about a week before the </w:t>
      </w:r>
      <w:r w:rsidR="00601A10">
        <w:t xml:space="preserve">paper’s </w:t>
      </w:r>
      <w:r w:rsidR="00B67CEB">
        <w:t>due date</w:t>
      </w:r>
      <w:r w:rsidR="00601A10">
        <w:t>,</w:t>
      </w:r>
      <w:r w:rsidR="00360A5C">
        <w:t xml:space="preserve"> </w:t>
      </w:r>
      <w:r w:rsidR="00601A10">
        <w:t xml:space="preserve">and will </w:t>
      </w:r>
      <w:r w:rsidR="00B67CEB">
        <w:t>involve reaction</w:t>
      </w:r>
      <w:r w:rsidR="00601A10">
        <w:t>s</w:t>
      </w:r>
      <w:r w:rsidR="00B67CEB">
        <w:t xml:space="preserve"> to the readings in that section.</w:t>
      </w:r>
    </w:p>
    <w:p w14:paraId="00E265BA" w14:textId="3006401E" w:rsidR="00FA40BC" w:rsidRPr="00FA40BC" w:rsidRDefault="00FA40BC" w:rsidP="008849FA">
      <w:pPr>
        <w:spacing w:after="0"/>
        <w:ind w:firstLine="720"/>
      </w:pPr>
      <w:r>
        <w:rPr>
          <w:u w:val="single"/>
        </w:rPr>
        <w:t>Class discussion</w:t>
      </w:r>
      <w:r>
        <w:t xml:space="preserve">.  To generate good discussion, each student should come to class with one question and one comment on the readings for the day.  </w:t>
      </w:r>
      <w:r w:rsidR="00360A5C">
        <w:t xml:space="preserve">You </w:t>
      </w:r>
      <w:r>
        <w:t xml:space="preserve">will be asked to share these with the class.  Usually we’ll go over questions first, then open it up to comments, but on some days </w:t>
      </w:r>
      <w:r w:rsidR="00CD1CE2">
        <w:t xml:space="preserve">(especially early in the course) </w:t>
      </w:r>
      <w:r>
        <w:t xml:space="preserve">there will be some prepared lecture in between.  </w:t>
      </w:r>
    </w:p>
    <w:p w14:paraId="62A70D61" w14:textId="00B40318" w:rsidR="009C4781" w:rsidRPr="009C4781" w:rsidRDefault="009C4781" w:rsidP="009C4781">
      <w:pPr>
        <w:spacing w:after="0"/>
        <w:ind w:firstLine="720"/>
      </w:pPr>
      <w:r w:rsidRPr="009C4781">
        <w:rPr>
          <w:u w:val="single"/>
        </w:rPr>
        <w:t>Readings</w:t>
      </w:r>
      <w:r w:rsidRPr="009C4781">
        <w:t xml:space="preserve">.  </w:t>
      </w:r>
      <w:r w:rsidR="0096345C">
        <w:t xml:space="preserve">Most of the </w:t>
      </w:r>
      <w:r w:rsidR="00AF7267">
        <w:t xml:space="preserve">required </w:t>
      </w:r>
      <w:r w:rsidR="0096345C">
        <w:t>readings come from t</w:t>
      </w:r>
      <w:r w:rsidRPr="009C4781">
        <w:t>hese books</w:t>
      </w:r>
      <w:r w:rsidR="0096345C">
        <w:t xml:space="preserve">, </w:t>
      </w:r>
      <w:r w:rsidRPr="009C4781">
        <w:t>at the College Bookstore:</w:t>
      </w:r>
    </w:p>
    <w:p w14:paraId="67F24162" w14:textId="5F374752" w:rsidR="00161E95" w:rsidRPr="00161E95" w:rsidRDefault="00161E95" w:rsidP="00B92E87">
      <w:pPr>
        <w:spacing w:after="0"/>
        <w:ind w:left="720" w:firstLine="720"/>
      </w:pPr>
      <w:r w:rsidRPr="00161E95">
        <w:t xml:space="preserve">Miguel Tinker Salas, </w:t>
      </w:r>
      <w:r>
        <w:rPr>
          <w:i/>
        </w:rPr>
        <w:t>Venezuela: What Everybody Needs to Know</w:t>
      </w:r>
      <w:r>
        <w:t xml:space="preserve"> (Oxford, 2015); </w:t>
      </w:r>
    </w:p>
    <w:p w14:paraId="53C33D98" w14:textId="3DCE0B21" w:rsidR="00161E95" w:rsidRPr="00B92E87" w:rsidRDefault="00161E95" w:rsidP="00B92E87">
      <w:pPr>
        <w:spacing w:after="0"/>
        <w:ind w:left="720" w:firstLine="720"/>
      </w:pPr>
      <w:r w:rsidRPr="00161E95">
        <w:t>Rory Carroll,</w:t>
      </w:r>
      <w:r w:rsidRPr="00B92E87">
        <w:t xml:space="preserve"> </w:t>
      </w:r>
      <w:r w:rsidRPr="00B92E87">
        <w:rPr>
          <w:i/>
        </w:rPr>
        <w:t>Comandante</w:t>
      </w:r>
      <w:r w:rsidRPr="00B92E87">
        <w:t xml:space="preserve"> (Penguin, 2014)</w:t>
      </w:r>
      <w:r w:rsidR="00B92E87" w:rsidRPr="00B92E87">
        <w:t>;</w:t>
      </w:r>
    </w:p>
    <w:p w14:paraId="2BBBF8D0" w14:textId="6F055AA0" w:rsidR="00161E95" w:rsidRPr="00161E95" w:rsidRDefault="00161E95" w:rsidP="00B92E87">
      <w:pPr>
        <w:spacing w:after="0"/>
        <w:ind w:left="720" w:firstLine="720"/>
      </w:pPr>
      <w:r>
        <w:t xml:space="preserve">Javier </w:t>
      </w:r>
      <w:r w:rsidRPr="00161E95">
        <w:t>Corrales</w:t>
      </w:r>
      <w:r>
        <w:t xml:space="preserve"> and Michael</w:t>
      </w:r>
      <w:r w:rsidRPr="00161E95">
        <w:t xml:space="preserve"> Penfold, </w:t>
      </w:r>
      <w:r>
        <w:rPr>
          <w:i/>
        </w:rPr>
        <w:t>Dragon in the Tropics</w:t>
      </w:r>
      <w:r>
        <w:t>, 2</w:t>
      </w:r>
      <w:r w:rsidRPr="00161E95">
        <w:rPr>
          <w:vertAlign w:val="superscript"/>
        </w:rPr>
        <w:t>nd</w:t>
      </w:r>
      <w:r>
        <w:t xml:space="preserve"> ed.</w:t>
      </w:r>
      <w:r>
        <w:rPr>
          <w:i/>
        </w:rPr>
        <w:t xml:space="preserve"> </w:t>
      </w:r>
      <w:r>
        <w:t>(Brookings, 2015)</w:t>
      </w:r>
      <w:r w:rsidR="00B92E87">
        <w:t>;</w:t>
      </w:r>
    </w:p>
    <w:p w14:paraId="65451276" w14:textId="175F1B02" w:rsidR="00161E95" w:rsidRPr="00161E95" w:rsidRDefault="00161E95" w:rsidP="00B92E87">
      <w:pPr>
        <w:spacing w:after="0"/>
        <w:ind w:left="720" w:firstLine="720"/>
      </w:pPr>
      <w:r w:rsidRPr="00161E95">
        <w:t xml:space="preserve">Raul Gallegos, </w:t>
      </w:r>
      <w:r>
        <w:rPr>
          <w:i/>
        </w:rPr>
        <w:t xml:space="preserve">Crude Nation </w:t>
      </w:r>
      <w:r>
        <w:t>(</w:t>
      </w:r>
      <w:r w:rsidRPr="00161E95">
        <w:t>Potomac/ U. Nebraska</w:t>
      </w:r>
      <w:r>
        <w:t>, 2019)</w:t>
      </w:r>
      <w:r w:rsidR="00B92E87">
        <w:t>;</w:t>
      </w:r>
      <w:r w:rsidR="007D1BD5">
        <w:t xml:space="preserve"> and</w:t>
      </w:r>
    </w:p>
    <w:p w14:paraId="190823DD" w14:textId="77777777" w:rsidR="009B0B8D" w:rsidRDefault="00161E95" w:rsidP="00B92E87">
      <w:pPr>
        <w:spacing w:after="0"/>
        <w:ind w:left="720" w:firstLine="720"/>
        <w:rPr>
          <w:i/>
        </w:rPr>
      </w:pPr>
      <w:r w:rsidRPr="00161E95">
        <w:t>Alejandro Velasco,</w:t>
      </w:r>
      <w:r>
        <w:t xml:space="preserve"> </w:t>
      </w:r>
      <w:r>
        <w:rPr>
          <w:i/>
        </w:rPr>
        <w:t>Barrio Rising</w:t>
      </w:r>
      <w:r w:rsidR="009B0B8D">
        <w:rPr>
          <w:i/>
        </w:rPr>
        <w:t xml:space="preserve">: Urban Popular Politics and the Making of Modern </w:t>
      </w:r>
    </w:p>
    <w:p w14:paraId="6E7E49B5" w14:textId="6C75EC75" w:rsidR="00161E95" w:rsidRPr="00161E95" w:rsidRDefault="009B0B8D" w:rsidP="00E708C5">
      <w:pPr>
        <w:spacing w:after="0"/>
        <w:ind w:left="1440" w:firstLine="720"/>
      </w:pPr>
      <w:r>
        <w:rPr>
          <w:i/>
        </w:rPr>
        <w:t>Venezuela</w:t>
      </w:r>
      <w:r w:rsidR="00161E95">
        <w:t xml:space="preserve"> (</w:t>
      </w:r>
      <w:r w:rsidR="00161E95" w:rsidRPr="00161E95">
        <w:t xml:space="preserve">U. California </w:t>
      </w:r>
      <w:r w:rsidR="00161E95">
        <w:t>2015)</w:t>
      </w:r>
      <w:r w:rsidR="00E708C5">
        <w:t>.</w:t>
      </w:r>
    </w:p>
    <w:p w14:paraId="2A5AB6C6" w14:textId="083DA098" w:rsidR="00DA127A" w:rsidRDefault="009C4781" w:rsidP="00B92E87">
      <w:pPr>
        <w:spacing w:after="0"/>
      </w:pPr>
      <w:r w:rsidRPr="009C4781">
        <w:t xml:space="preserve">There is also a </w:t>
      </w:r>
      <w:r w:rsidR="008849FA">
        <w:t xml:space="preserve">small </w:t>
      </w:r>
      <w:r w:rsidRPr="009C4781">
        <w:t xml:space="preserve">packet of </w:t>
      </w:r>
      <w:r w:rsidR="0096345C">
        <w:t xml:space="preserve">photocopied </w:t>
      </w:r>
      <w:r w:rsidR="00DA127A">
        <w:t>materials</w:t>
      </w:r>
      <w:r w:rsidR="008849FA">
        <w:t xml:space="preserve">, </w:t>
      </w:r>
      <w:r w:rsidR="00B70943">
        <w:t>the first slice</w:t>
      </w:r>
      <w:r w:rsidR="00E708C5">
        <w:t>s</w:t>
      </w:r>
      <w:r w:rsidR="00B70943">
        <w:t xml:space="preserve"> </w:t>
      </w:r>
      <w:r w:rsidR="00DA127A">
        <w:t>o</w:t>
      </w:r>
      <w:r w:rsidR="0096345C">
        <w:t xml:space="preserve">f </w:t>
      </w:r>
      <w:r w:rsidR="008849FA">
        <w:t xml:space="preserve">which </w:t>
      </w:r>
      <w:r w:rsidR="0096345C">
        <w:t xml:space="preserve">will be </w:t>
      </w:r>
      <w:r w:rsidR="00E708C5">
        <w:t>passed out right away</w:t>
      </w:r>
      <w:r w:rsidR="0096345C">
        <w:t>, the rest to be distributed</w:t>
      </w:r>
      <w:r w:rsidRPr="009C4781">
        <w:t xml:space="preserve"> once the enrollment is settled.</w:t>
      </w:r>
    </w:p>
    <w:p w14:paraId="52B8FBC4" w14:textId="5E957E17" w:rsidR="00147B68" w:rsidRDefault="00DA127A" w:rsidP="00B67CEB">
      <w:pPr>
        <w:spacing w:after="0"/>
      </w:pPr>
      <w:r>
        <w:tab/>
        <w:t xml:space="preserve">Venezuelan media sources include the following: </w:t>
      </w:r>
      <w:r w:rsidR="000F3F6A">
        <w:t xml:space="preserve"> </w:t>
      </w:r>
      <w:hyperlink r:id="rId7" w:history="1">
        <w:r w:rsidR="00241EDD" w:rsidRPr="00241EDD">
          <w:rPr>
            <w:rStyle w:val="Hyperlink"/>
            <w:i/>
          </w:rPr>
          <w:t>Caracas Chronicles</w:t>
        </w:r>
      </w:hyperlink>
      <w:r w:rsidR="00241EDD">
        <w:t xml:space="preserve"> (critical but newsy); </w:t>
      </w:r>
      <w:hyperlink r:id="rId8" w:history="1">
        <w:r w:rsidR="0082077D" w:rsidRPr="0082077D">
          <w:rPr>
            <w:rStyle w:val="Hyperlink"/>
            <w:i/>
          </w:rPr>
          <w:t>Venezuela Analysis</w:t>
        </w:r>
      </w:hyperlink>
      <w:r w:rsidR="00241EDD">
        <w:t xml:space="preserve"> (pro-government); </w:t>
      </w:r>
      <w:hyperlink r:id="rId9" w:history="1">
        <w:r w:rsidR="0082077D" w:rsidRPr="0082077D">
          <w:rPr>
            <w:rStyle w:val="Hyperlink"/>
            <w:i/>
          </w:rPr>
          <w:t>Venezuela News and Views</w:t>
        </w:r>
      </w:hyperlink>
      <w:r w:rsidR="00241EDD">
        <w:t xml:space="preserve"> (</w:t>
      </w:r>
      <w:r w:rsidR="00241EDD" w:rsidRPr="0082077D">
        <w:t xml:space="preserve">anti-government blog by Daniel </w:t>
      </w:r>
      <w:proofErr w:type="spellStart"/>
      <w:r w:rsidR="00241EDD" w:rsidRPr="0082077D">
        <w:t>Duquenal</w:t>
      </w:r>
      <w:proofErr w:type="spellEnd"/>
      <w:r w:rsidR="00241EDD" w:rsidRPr="0082077D">
        <w:t>)</w:t>
      </w:r>
      <w:r w:rsidR="00241EDD">
        <w:t xml:space="preserve">; </w:t>
      </w:r>
      <w:hyperlink r:id="rId10" w:history="1">
        <w:proofErr w:type="spellStart"/>
        <w:r w:rsidR="009D2976" w:rsidRPr="009D2976">
          <w:rPr>
            <w:rStyle w:val="Hyperlink"/>
            <w:i/>
          </w:rPr>
          <w:t>TeleSUR</w:t>
        </w:r>
        <w:proofErr w:type="spellEnd"/>
      </w:hyperlink>
      <w:r w:rsidR="009D2976">
        <w:t xml:space="preserve"> (the pro-government TV station with affiliates across the hemisphere; Spanish); </w:t>
      </w:r>
      <w:hyperlink r:id="rId11" w:history="1">
        <w:proofErr w:type="spellStart"/>
        <w:r w:rsidR="00241EDD" w:rsidRPr="00241EDD">
          <w:rPr>
            <w:rStyle w:val="Hyperlink"/>
            <w:i/>
          </w:rPr>
          <w:t>TalCual</w:t>
        </w:r>
        <w:proofErr w:type="spellEnd"/>
      </w:hyperlink>
      <w:r w:rsidR="00241EDD">
        <w:rPr>
          <w:i/>
        </w:rPr>
        <w:t xml:space="preserve"> </w:t>
      </w:r>
      <w:r w:rsidR="00241EDD">
        <w:t xml:space="preserve">(once an actual newspaper, from the critical left, now just online; Spanish); </w:t>
      </w:r>
      <w:hyperlink r:id="rId12" w:history="1">
        <w:r w:rsidR="00241EDD" w:rsidRPr="00241EDD">
          <w:rPr>
            <w:rStyle w:val="Hyperlink"/>
            <w:i/>
          </w:rPr>
          <w:t>15</w:t>
        </w:r>
        <w:r w:rsidR="00241EDD">
          <w:rPr>
            <w:rStyle w:val="Hyperlink"/>
            <w:i/>
          </w:rPr>
          <w:t xml:space="preserve"> </w:t>
        </w:r>
        <w:r w:rsidR="00241EDD" w:rsidRPr="00241EDD">
          <w:rPr>
            <w:rStyle w:val="Hyperlink"/>
            <w:i/>
          </w:rPr>
          <w:t>y</w:t>
        </w:r>
        <w:r w:rsidR="00241EDD">
          <w:rPr>
            <w:rStyle w:val="Hyperlink"/>
            <w:i/>
          </w:rPr>
          <w:t xml:space="preserve"> </w:t>
        </w:r>
        <w:proofErr w:type="spellStart"/>
        <w:r w:rsidR="00241EDD" w:rsidRPr="00241EDD">
          <w:rPr>
            <w:rStyle w:val="Hyperlink"/>
            <w:i/>
          </w:rPr>
          <w:t>Último</w:t>
        </w:r>
        <w:proofErr w:type="spellEnd"/>
      </w:hyperlink>
      <w:r w:rsidR="00241EDD">
        <w:rPr>
          <w:i/>
        </w:rPr>
        <w:t xml:space="preserve"> </w:t>
      </w:r>
      <w:r w:rsidR="00241EDD">
        <w:t>(long-form pieces on local and regional politics</w:t>
      </w:r>
      <w:r w:rsidR="00075299">
        <w:t>; Spanish</w:t>
      </w:r>
      <w:r w:rsidR="00241EDD">
        <w:t>)</w:t>
      </w:r>
      <w:r w:rsidR="00075299">
        <w:t xml:space="preserve">; </w:t>
      </w:r>
      <w:hyperlink r:id="rId13" w:history="1">
        <w:proofErr w:type="spellStart"/>
        <w:r w:rsidR="00075299" w:rsidRPr="00075299">
          <w:rPr>
            <w:rStyle w:val="Hyperlink"/>
            <w:i/>
          </w:rPr>
          <w:t>Prodavinci</w:t>
        </w:r>
        <w:proofErr w:type="spellEnd"/>
      </w:hyperlink>
      <w:r w:rsidR="00075299">
        <w:t xml:space="preserve"> (literary and philosophical; Spanish</w:t>
      </w:r>
      <w:r w:rsidR="00B67CEB">
        <w:t>).</w:t>
      </w:r>
    </w:p>
    <w:p w14:paraId="6FE79DB1" w14:textId="23998AC9" w:rsidR="00B965E0" w:rsidRDefault="00B965E0" w:rsidP="00494EE5">
      <w:pPr>
        <w:spacing w:after="0"/>
        <w:jc w:val="center"/>
      </w:pPr>
    </w:p>
    <w:p w14:paraId="03D51459" w14:textId="2813327E" w:rsidR="00B965E0" w:rsidRDefault="00B965E0">
      <w:r>
        <w:br w:type="page"/>
      </w:r>
      <w:r>
        <w:lastRenderedPageBreak/>
        <w:br w:type="page"/>
      </w:r>
    </w:p>
    <w:p w14:paraId="4307E809" w14:textId="0F4A9963" w:rsidR="0077277E" w:rsidRPr="00147B68" w:rsidRDefault="00494EE5" w:rsidP="00494EE5">
      <w:pPr>
        <w:spacing w:after="0"/>
        <w:jc w:val="center"/>
        <w:rPr>
          <w:b/>
        </w:rPr>
      </w:pPr>
      <w:r w:rsidRPr="00147B68">
        <w:rPr>
          <w:b/>
        </w:rPr>
        <w:lastRenderedPageBreak/>
        <w:t>SCHEDULE</w:t>
      </w:r>
    </w:p>
    <w:p w14:paraId="7C9C0928" w14:textId="74CE67C2" w:rsidR="00494EE5" w:rsidRDefault="00494EE5" w:rsidP="00494EE5">
      <w:pPr>
        <w:spacing w:after="0"/>
        <w:jc w:val="center"/>
      </w:pPr>
      <w:r>
        <w:t>* = in packet</w:t>
      </w:r>
      <w:r w:rsidR="006474A3">
        <w:t>; Glow = streaming on Glow</w:t>
      </w:r>
    </w:p>
    <w:p w14:paraId="4133E36A" w14:textId="77777777" w:rsidR="006474A3" w:rsidRDefault="006474A3" w:rsidP="00494EE5">
      <w:pPr>
        <w:spacing w:after="0"/>
        <w:jc w:val="center"/>
      </w:pPr>
    </w:p>
    <w:p w14:paraId="1E95BE48" w14:textId="77777777" w:rsidR="0063245A" w:rsidRDefault="0063245A" w:rsidP="00494EE5">
      <w:pPr>
        <w:spacing w:after="0"/>
        <w:rPr>
          <w:b/>
        </w:rPr>
      </w:pPr>
    </w:p>
    <w:p w14:paraId="6497DD68" w14:textId="0D4B4C5F" w:rsidR="00494EE5" w:rsidRDefault="00B96D3C" w:rsidP="00494EE5">
      <w:pPr>
        <w:spacing w:after="0"/>
      </w:pPr>
      <w:r>
        <w:rPr>
          <w:b/>
        </w:rPr>
        <w:t>2/5 (Wed.)</w:t>
      </w:r>
      <w:r>
        <w:t xml:space="preserve">   Introduction</w:t>
      </w:r>
    </w:p>
    <w:p w14:paraId="1CBDA325" w14:textId="48F43646" w:rsidR="00BA7014" w:rsidRDefault="005A57B4" w:rsidP="00494EE5">
      <w:pPr>
        <w:spacing w:after="0"/>
      </w:pPr>
      <w:r>
        <w:tab/>
        <w:t xml:space="preserve">In class:  </w:t>
      </w:r>
      <w:hyperlink r:id="rId14" w:history="1">
        <w:r w:rsidR="00BA7014" w:rsidRPr="00BA7014">
          <w:rPr>
            <w:rStyle w:val="Hyperlink"/>
            <w:i/>
          </w:rPr>
          <w:t>The Battle for Venezuela</w:t>
        </w:r>
      </w:hyperlink>
      <w:r w:rsidR="00BA7014" w:rsidRPr="00BA7014">
        <w:t xml:space="preserve"> 2018 Al-Jazeera 49’ (YouTube).</w:t>
      </w:r>
    </w:p>
    <w:p w14:paraId="142F7129" w14:textId="78684924" w:rsidR="00B96D3C" w:rsidRDefault="00B96D3C" w:rsidP="00494EE5">
      <w:pPr>
        <w:spacing w:after="0"/>
      </w:pPr>
    </w:p>
    <w:p w14:paraId="53CAE4CF" w14:textId="77777777" w:rsidR="001E570B" w:rsidRDefault="001E570B" w:rsidP="00494EE5">
      <w:pPr>
        <w:spacing w:after="0"/>
      </w:pPr>
    </w:p>
    <w:p w14:paraId="2BDE5F07" w14:textId="71BA5557" w:rsidR="00B96D3C" w:rsidRPr="00463BAE" w:rsidRDefault="00B96D3C" w:rsidP="00463BAE">
      <w:pPr>
        <w:pStyle w:val="ListParagraph"/>
        <w:numPr>
          <w:ilvl w:val="0"/>
          <w:numId w:val="2"/>
        </w:numPr>
        <w:spacing w:after="0"/>
        <w:ind w:left="432" w:hanging="432"/>
        <w:rPr>
          <w:b/>
          <w:u w:val="single"/>
        </w:rPr>
      </w:pPr>
      <w:r w:rsidRPr="00463BAE">
        <w:rPr>
          <w:b/>
          <w:u w:val="single"/>
        </w:rPr>
        <w:t>Historical Overview</w:t>
      </w:r>
    </w:p>
    <w:p w14:paraId="1D7457C1" w14:textId="77777777" w:rsidR="00B96D3C" w:rsidRDefault="00B96D3C" w:rsidP="00494EE5">
      <w:pPr>
        <w:spacing w:after="0"/>
        <w:rPr>
          <w:b/>
        </w:rPr>
      </w:pPr>
    </w:p>
    <w:p w14:paraId="60AD8C3A" w14:textId="77777777" w:rsidR="00F56B47" w:rsidRDefault="00B96D3C" w:rsidP="00494EE5">
      <w:pPr>
        <w:spacing w:after="0"/>
        <w:rPr>
          <w:b/>
        </w:rPr>
      </w:pPr>
      <w:r>
        <w:rPr>
          <w:b/>
        </w:rPr>
        <w:t xml:space="preserve">2/10   </w:t>
      </w:r>
      <w:r w:rsidR="00F56B47">
        <w:rPr>
          <w:b/>
        </w:rPr>
        <w:t>Before Oil</w:t>
      </w:r>
    </w:p>
    <w:p w14:paraId="6D98E932" w14:textId="1C89772C" w:rsidR="00B96D3C" w:rsidRDefault="00B96D3C" w:rsidP="00F56B47">
      <w:pPr>
        <w:spacing w:after="0"/>
        <w:ind w:firstLine="720"/>
      </w:pPr>
      <w:r>
        <w:t xml:space="preserve">Tinker Salas, </w:t>
      </w:r>
      <w:r w:rsidR="005B5F63">
        <w:rPr>
          <w:i/>
        </w:rPr>
        <w:t>Venezuela:  W</w:t>
      </w:r>
      <w:r>
        <w:rPr>
          <w:i/>
        </w:rPr>
        <w:t>hat Everybody Needs to Know</w:t>
      </w:r>
      <w:r>
        <w:t xml:space="preserve">, </w:t>
      </w:r>
      <w:r w:rsidR="00CE59C1">
        <w:t>Introduction and Part I (pp. 1-58).</w:t>
      </w:r>
    </w:p>
    <w:p w14:paraId="4B2287DB" w14:textId="5B663662" w:rsidR="00B96D3C" w:rsidRPr="0063245A" w:rsidRDefault="00350D1D" w:rsidP="00494EE5">
      <w:pPr>
        <w:spacing w:after="0"/>
      </w:pPr>
      <w:r>
        <w:tab/>
      </w:r>
      <w:r w:rsidR="0063245A">
        <w:rPr>
          <w:i/>
        </w:rPr>
        <w:t>Doña Bárbara</w:t>
      </w:r>
      <w:r w:rsidR="00F20F0E">
        <w:t>,</w:t>
      </w:r>
      <w:r w:rsidR="0063245A">
        <w:rPr>
          <w:i/>
        </w:rPr>
        <w:t xml:space="preserve"> </w:t>
      </w:r>
      <w:r w:rsidR="00F20F0E">
        <w:t>1998 Betty Kaplan 111’ (Spain/ Argentina</w:t>
      </w:r>
      <w:r w:rsidR="006474A3">
        <w:t>, a</w:t>
      </w:r>
      <w:r w:rsidR="00E62B28">
        <w:t xml:space="preserve">dapted from the classic novel by </w:t>
      </w:r>
      <w:proofErr w:type="spellStart"/>
      <w:r w:rsidR="00E62B28">
        <w:t>Rómulo</w:t>
      </w:r>
      <w:proofErr w:type="spellEnd"/>
      <w:r w:rsidR="00E62B28">
        <w:t xml:space="preserve"> Gallegos)</w:t>
      </w:r>
      <w:r w:rsidR="006474A3">
        <w:t xml:space="preserve"> (Glow).  </w:t>
      </w:r>
    </w:p>
    <w:p w14:paraId="6BC0A69D" w14:textId="77777777" w:rsidR="0063245A" w:rsidRPr="0063245A" w:rsidRDefault="0063245A" w:rsidP="00494EE5">
      <w:pPr>
        <w:spacing w:after="0"/>
      </w:pPr>
    </w:p>
    <w:p w14:paraId="68858E2E" w14:textId="52A6CDB2" w:rsidR="00C31488" w:rsidRDefault="00E708C5" w:rsidP="00494EE5">
      <w:pPr>
        <w:spacing w:after="0"/>
      </w:pPr>
      <w:r>
        <w:tab/>
        <w:t>Tinker Salas grew up in one of the communities built by the oil companies to house their American, Venezuelan, and Caribbean-origin personnel</w:t>
      </w:r>
      <w:r w:rsidR="00E66119">
        <w:t>.  H</w:t>
      </w:r>
      <w:r>
        <w:t xml:space="preserve">is most important book, </w:t>
      </w:r>
      <w:r>
        <w:rPr>
          <w:i/>
        </w:rPr>
        <w:t>The Enduring Legacy</w:t>
      </w:r>
      <w:r w:rsidR="00E66119">
        <w:rPr>
          <w:i/>
        </w:rPr>
        <w:t xml:space="preserve"> </w:t>
      </w:r>
      <w:r w:rsidR="00E66119">
        <w:t>(2009)</w:t>
      </w:r>
      <w:r w:rsidR="00E730B1">
        <w:t xml:space="preserve">, </w:t>
      </w:r>
      <w:r>
        <w:t>deals with the cultural and political influences of the oil industry</w:t>
      </w:r>
      <w:r w:rsidR="00C31488">
        <w:t xml:space="preserve"> on Venezuelans’ ideas of progress and citizenship.  He’s</w:t>
      </w:r>
      <w:r>
        <w:t xml:space="preserve"> considered moderately sympathetic to the </w:t>
      </w:r>
      <w:proofErr w:type="spellStart"/>
      <w:r>
        <w:rPr>
          <w:i/>
        </w:rPr>
        <w:t>chavista</w:t>
      </w:r>
      <w:proofErr w:type="spellEnd"/>
      <w:r>
        <w:t xml:space="preserve"> project.</w:t>
      </w:r>
      <w:r w:rsidR="00C31488">
        <w:t xml:space="preserve">  The movie tells </w:t>
      </w:r>
      <w:r w:rsidR="00E66119">
        <w:t>a</w:t>
      </w:r>
      <w:r w:rsidR="00C31488">
        <w:t xml:space="preserve"> classic tale of the </w:t>
      </w:r>
      <w:r w:rsidR="00C31488">
        <w:rPr>
          <w:i/>
        </w:rPr>
        <w:t>llanos</w:t>
      </w:r>
      <w:r w:rsidR="00C31488">
        <w:t xml:space="preserve"> (interestingly, the region in which Hugo Chávez </w:t>
      </w:r>
      <w:r w:rsidR="00E66119">
        <w:t xml:space="preserve">grew up </w:t>
      </w:r>
      <w:r w:rsidR="00C31488">
        <w:t>and with which he enthusiastically identified)</w:t>
      </w:r>
      <w:r w:rsidR="00E66119">
        <w:t xml:space="preserve">, </w:t>
      </w:r>
      <w:r w:rsidR="00C31488">
        <w:t xml:space="preserve">a fatal-attraction story </w:t>
      </w:r>
      <w:r w:rsidR="00E66119">
        <w:t xml:space="preserve">that </w:t>
      </w:r>
      <w:r w:rsidR="00C31488">
        <w:t>stands in for the struggle between civilization and barbarism</w:t>
      </w:r>
      <w:r w:rsidR="00E66119">
        <w:t>.  The</w:t>
      </w:r>
      <w:r w:rsidR="00C31488">
        <w:t xml:space="preserve"> main characters’ names </w:t>
      </w:r>
      <w:r w:rsidR="00FD359B">
        <w:t>tell</w:t>
      </w:r>
      <w:r w:rsidR="00C31488">
        <w:t xml:space="preserve"> the allegory in case anyone misses it.  </w:t>
      </w:r>
      <w:r w:rsidR="00E66119">
        <w:rPr>
          <w:i/>
        </w:rPr>
        <w:t xml:space="preserve">Doña Bárbara </w:t>
      </w:r>
      <w:r w:rsidR="00C31488">
        <w:t xml:space="preserve">has often been cited to depict the worldview of </w:t>
      </w:r>
      <w:r w:rsidR="00E66119">
        <w:t xml:space="preserve">Europhilic liberal elites in the </w:t>
      </w:r>
      <w:r w:rsidR="00C31488">
        <w:t>state-building generation of the late nineteenth century</w:t>
      </w:r>
      <w:r w:rsidR="00E66119">
        <w:t>--not just in Venezuela, but</w:t>
      </w:r>
      <w:r w:rsidR="00C31488">
        <w:t xml:space="preserve"> </w:t>
      </w:r>
      <w:proofErr w:type="gramStart"/>
      <w:r w:rsidR="00C31488">
        <w:t>all over</w:t>
      </w:r>
      <w:proofErr w:type="gramEnd"/>
      <w:r w:rsidR="00C31488">
        <w:t xml:space="preserve"> Latin America.  </w:t>
      </w:r>
    </w:p>
    <w:p w14:paraId="7771B200" w14:textId="2998DDE6" w:rsidR="00B96D3C" w:rsidRPr="00E708C5" w:rsidRDefault="00E708C5" w:rsidP="00494EE5">
      <w:pPr>
        <w:spacing w:after="0"/>
      </w:pPr>
      <w:r>
        <w:t xml:space="preserve">  </w:t>
      </w:r>
    </w:p>
    <w:p w14:paraId="11701E70" w14:textId="77777777" w:rsidR="00E708C5" w:rsidRDefault="00E708C5" w:rsidP="00494EE5">
      <w:pPr>
        <w:spacing w:after="0"/>
      </w:pPr>
    </w:p>
    <w:p w14:paraId="2656C068" w14:textId="374B4A2A" w:rsidR="00F56B47" w:rsidRDefault="00B96D3C" w:rsidP="00494EE5">
      <w:pPr>
        <w:spacing w:after="0"/>
        <w:rPr>
          <w:b/>
        </w:rPr>
      </w:pPr>
      <w:r>
        <w:rPr>
          <w:b/>
        </w:rPr>
        <w:t xml:space="preserve">2/13   </w:t>
      </w:r>
      <w:r w:rsidR="00F56B47">
        <w:rPr>
          <w:b/>
        </w:rPr>
        <w:t>Oil and Politics in the Twentieth Century</w:t>
      </w:r>
    </w:p>
    <w:p w14:paraId="600CC636" w14:textId="0A422374" w:rsidR="00B96D3C" w:rsidRPr="005B3F56" w:rsidRDefault="00B96D3C" w:rsidP="00F56B47">
      <w:pPr>
        <w:spacing w:after="0"/>
        <w:ind w:firstLine="720"/>
      </w:pPr>
      <w:r>
        <w:t xml:space="preserve">Tinker Salas, </w:t>
      </w:r>
      <w:r w:rsidR="00F20F0E">
        <w:rPr>
          <w:i/>
        </w:rPr>
        <w:t>What Everybody Needs to Know</w:t>
      </w:r>
      <w:r w:rsidR="005B3F56">
        <w:t xml:space="preserve">, Part II (pp. 59-131). </w:t>
      </w:r>
    </w:p>
    <w:p w14:paraId="02874599" w14:textId="4B3DDCAA" w:rsidR="00B96D3C" w:rsidRDefault="0063245A" w:rsidP="00494EE5">
      <w:pPr>
        <w:spacing w:after="0"/>
      </w:pPr>
      <w:r>
        <w:tab/>
      </w:r>
      <w:hyperlink r:id="rId15" w:history="1">
        <w:r w:rsidRPr="00F20F0E">
          <w:rPr>
            <w:rStyle w:val="Hyperlink"/>
            <w:i/>
          </w:rPr>
          <w:t>Venezuela Oil 1970’s</w:t>
        </w:r>
      </w:hyperlink>
      <w:r w:rsidRPr="00F20F0E">
        <w:rPr>
          <w:i/>
        </w:rPr>
        <w:t xml:space="preserve"> </w:t>
      </w:r>
      <w:r w:rsidR="00F20F0E" w:rsidRPr="00F20F0E">
        <w:t>15’ (</w:t>
      </w:r>
      <w:r w:rsidRPr="00F20F0E">
        <w:t>YouTube)</w:t>
      </w:r>
    </w:p>
    <w:p w14:paraId="1F473868" w14:textId="0A4BAEAC" w:rsidR="00FD359B" w:rsidRDefault="00FD359B" w:rsidP="00494EE5">
      <w:pPr>
        <w:spacing w:after="0"/>
      </w:pPr>
    </w:p>
    <w:p w14:paraId="1478BB81" w14:textId="466C957F" w:rsidR="00FD359B" w:rsidRPr="00F20F0E" w:rsidRDefault="00FD359B" w:rsidP="00494EE5">
      <w:pPr>
        <w:spacing w:after="0"/>
      </w:pPr>
      <w:r>
        <w:tab/>
        <w:t xml:space="preserve">Here is where Tinker Salas is most knowledgeable.  The oil industry brought riches and a particular model of modernity, which Venezuelan leaders reproduced and enacted in different ways over time.  The video clip is </w:t>
      </w:r>
      <w:r w:rsidR="00E66119">
        <w:t>from a</w:t>
      </w:r>
      <w:r w:rsidR="00B965E0">
        <w:t xml:space="preserve"> period </w:t>
      </w:r>
      <w:r>
        <w:t>of great optimism</w:t>
      </w:r>
      <w:r w:rsidR="00D55443">
        <w:t>, s</w:t>
      </w:r>
      <w:r w:rsidR="00E66119">
        <w:t xml:space="preserve">triking a few notes of </w:t>
      </w:r>
      <w:r w:rsidR="00D55443">
        <w:t>social conscious</w:t>
      </w:r>
      <w:r w:rsidR="00E66119">
        <w:t>ness</w:t>
      </w:r>
      <w:r w:rsidR="00D55443">
        <w:t xml:space="preserve"> but also making a subtle argument against nationalization (which would </w:t>
      </w:r>
      <w:r w:rsidR="00E66119">
        <w:t xml:space="preserve">nevertheless </w:t>
      </w:r>
      <w:r w:rsidR="00D55443">
        <w:t xml:space="preserve">arrive in 1975).  The </w:t>
      </w:r>
      <w:r>
        <w:t xml:space="preserve">Americans making the film </w:t>
      </w:r>
      <w:r w:rsidR="00D55443">
        <w:t>connected the patronal role of the oil companies, a</w:t>
      </w:r>
      <w:r w:rsidR="00E66119">
        <w:t>long with</w:t>
      </w:r>
      <w:r w:rsidR="00D55443">
        <w:t xml:space="preserve"> openness to foreign investment</w:t>
      </w:r>
      <w:r w:rsidR="00E66119">
        <w:t>,</w:t>
      </w:r>
      <w:r w:rsidR="00D55443">
        <w:t xml:space="preserve"> to </w:t>
      </w:r>
      <w:r>
        <w:t xml:space="preserve">Venezuelan progress. </w:t>
      </w:r>
      <w:r w:rsidR="00D55443">
        <w:t xml:space="preserve"> Apart from the cheesy 1970’s visual aesthetic (remind me why some young people find it ironically appealing?), you get </w:t>
      </w:r>
      <w:r w:rsidR="00B965E0">
        <w:t>some high-grade “south of the border” exoticism and a</w:t>
      </w:r>
      <w:r w:rsidR="00D55443">
        <w:t xml:space="preserve"> typical </w:t>
      </w:r>
      <w:r w:rsidR="00E66119">
        <w:t xml:space="preserve">US </w:t>
      </w:r>
      <w:r w:rsidR="00D55443">
        <w:t xml:space="preserve">depiction of a Venezuelan who drives a big Mercedes-Benz as “middle class.”  </w:t>
      </w:r>
    </w:p>
    <w:p w14:paraId="14CDA97B" w14:textId="7165C343" w:rsidR="00B96D3C" w:rsidRPr="00F20F0E" w:rsidRDefault="00B96D3C" w:rsidP="00494EE5">
      <w:pPr>
        <w:spacing w:after="0"/>
      </w:pPr>
    </w:p>
    <w:p w14:paraId="6800E13E" w14:textId="4EB00453" w:rsidR="0063245A" w:rsidRDefault="0063245A" w:rsidP="00494EE5">
      <w:pPr>
        <w:spacing w:after="0"/>
      </w:pPr>
    </w:p>
    <w:p w14:paraId="51A2CDCD" w14:textId="6DBE0FA8" w:rsidR="00B965E0" w:rsidRDefault="00B965E0" w:rsidP="00494EE5">
      <w:pPr>
        <w:spacing w:after="0"/>
      </w:pPr>
    </w:p>
    <w:p w14:paraId="2F6B863C" w14:textId="4B097C58" w:rsidR="00B965E0" w:rsidRDefault="00B965E0" w:rsidP="00494EE5">
      <w:pPr>
        <w:spacing w:after="0"/>
      </w:pPr>
    </w:p>
    <w:p w14:paraId="45F41FEC" w14:textId="4179866A" w:rsidR="00B965E0" w:rsidRDefault="00B965E0" w:rsidP="00494EE5">
      <w:pPr>
        <w:spacing w:after="0"/>
      </w:pPr>
    </w:p>
    <w:p w14:paraId="6E2656A3" w14:textId="77777777" w:rsidR="00B965E0" w:rsidRPr="00F20F0E" w:rsidRDefault="00B965E0" w:rsidP="00494EE5">
      <w:pPr>
        <w:spacing w:after="0"/>
      </w:pPr>
    </w:p>
    <w:p w14:paraId="04FDF4C7" w14:textId="77777777" w:rsidR="00B84F07" w:rsidRDefault="00B96D3C" w:rsidP="00B84F07">
      <w:pPr>
        <w:spacing w:after="0"/>
        <w:rPr>
          <w:b/>
        </w:rPr>
      </w:pPr>
      <w:r>
        <w:rPr>
          <w:b/>
        </w:rPr>
        <w:lastRenderedPageBreak/>
        <w:t xml:space="preserve">2/17   </w:t>
      </w:r>
      <w:r w:rsidR="00B84F07" w:rsidRPr="00F56B47">
        <w:rPr>
          <w:b/>
        </w:rPr>
        <w:t xml:space="preserve">Oil and Economic Crisis </w:t>
      </w:r>
      <w:r w:rsidR="00B84F07">
        <w:rPr>
          <w:b/>
        </w:rPr>
        <w:t>before Chávez</w:t>
      </w:r>
    </w:p>
    <w:p w14:paraId="1DA4292C" w14:textId="77777777" w:rsidR="00B84F07" w:rsidRPr="009B36A9" w:rsidRDefault="00B84F07" w:rsidP="00B84F07">
      <w:pPr>
        <w:spacing w:after="0"/>
      </w:pPr>
      <w:r>
        <w:rPr>
          <w:b/>
        </w:rPr>
        <w:tab/>
      </w:r>
      <w:r>
        <w:t xml:space="preserve">Raul Gallegos, </w:t>
      </w:r>
      <w:r>
        <w:rPr>
          <w:i/>
        </w:rPr>
        <w:t>Crude Nation</w:t>
      </w:r>
      <w:r>
        <w:t>, first part of Chap. 3 (pp. 57-79).</w:t>
      </w:r>
    </w:p>
    <w:p w14:paraId="3DCC3D46" w14:textId="77777777" w:rsidR="00B84F07" w:rsidRDefault="00B84F07" w:rsidP="00B84F07">
      <w:pPr>
        <w:spacing w:after="0"/>
        <w:ind w:firstLine="720"/>
      </w:pPr>
      <w:r w:rsidRPr="009B36A9">
        <w:t>Ricardo Hausmann and Francisco Rodriguez, “Introduction</w:t>
      </w:r>
      <w:r>
        <w:t>,</w:t>
      </w:r>
      <w:r w:rsidRPr="009B36A9">
        <w:t>”</w:t>
      </w:r>
      <w:r>
        <w:t xml:space="preserve"> and F</w:t>
      </w:r>
      <w:r w:rsidRPr="009B36A9">
        <w:t xml:space="preserve">rancisco </w:t>
      </w:r>
      <w:proofErr w:type="spellStart"/>
      <w:r w:rsidRPr="009B36A9">
        <w:t>Monaldi</w:t>
      </w:r>
      <w:proofErr w:type="spellEnd"/>
      <w:r w:rsidRPr="009B36A9">
        <w:t xml:space="preserve"> and Michael Penfold, “Institutional Collapse: The Rise an</w:t>
      </w:r>
      <w:r>
        <w:t xml:space="preserve">d Decline of Democratic Governance in Venezuela,” from Hausmann and Rodriguez, eds., </w:t>
      </w:r>
      <w:r>
        <w:rPr>
          <w:i/>
        </w:rPr>
        <w:t>Venezuela Before Chávez:  Anatomy of an Economic Collapse</w:t>
      </w:r>
      <w:r>
        <w:t xml:space="preserve"> (Penn State U., 2014</w:t>
      </w:r>
      <w:proofErr w:type="gramStart"/>
      <w:r>
        <w:t>).*</w:t>
      </w:r>
      <w:proofErr w:type="gramEnd"/>
      <w:r>
        <w:t xml:space="preserve">      </w:t>
      </w:r>
    </w:p>
    <w:p w14:paraId="5F577A6C" w14:textId="77777777" w:rsidR="00B84F07" w:rsidRDefault="00B84F07" w:rsidP="00B84F07">
      <w:pPr>
        <w:spacing w:after="0"/>
      </w:pPr>
    </w:p>
    <w:p w14:paraId="3A0072D4" w14:textId="77777777" w:rsidR="00B84F07" w:rsidRDefault="00B84F07" w:rsidP="00B84F07">
      <w:pPr>
        <w:spacing w:after="0"/>
        <w:ind w:firstLine="720"/>
      </w:pPr>
      <w:r>
        <w:t xml:space="preserve">From about 1982 well through the 1990’s, the Venezuelan economy stagnated and, well before Chávez, Venezuelan democracy foundered.  Gallegos offers a compact history of economic decline, while Hausmann, Rodriguez, </w:t>
      </w:r>
      <w:proofErr w:type="spellStart"/>
      <w:r>
        <w:t>Monaldi</w:t>
      </w:r>
      <w:proofErr w:type="spellEnd"/>
      <w:r>
        <w:t xml:space="preserve"> and Penfold describe particular connections between the economic and the political.  (Although their book came out only in 2014, it was written much earlier, around 2004-05.) </w:t>
      </w:r>
    </w:p>
    <w:p w14:paraId="152379A9" w14:textId="77777777" w:rsidR="00722665" w:rsidRDefault="00722665" w:rsidP="00494EE5">
      <w:pPr>
        <w:spacing w:after="0"/>
      </w:pPr>
    </w:p>
    <w:p w14:paraId="081F1708" w14:textId="4D321383" w:rsidR="00C9315A" w:rsidRDefault="00722665" w:rsidP="00494EE5">
      <w:pPr>
        <w:spacing w:after="0"/>
      </w:pPr>
      <w:r>
        <w:t xml:space="preserve">  </w:t>
      </w:r>
      <w:r w:rsidR="00D55443">
        <w:t xml:space="preserve">   </w:t>
      </w:r>
    </w:p>
    <w:p w14:paraId="327D642B" w14:textId="77777777" w:rsidR="00B84F07" w:rsidRDefault="00B96D3C" w:rsidP="00B84F07">
      <w:pPr>
        <w:spacing w:after="0"/>
        <w:rPr>
          <w:b/>
        </w:rPr>
      </w:pPr>
      <w:r w:rsidRPr="00F56B47">
        <w:rPr>
          <w:b/>
        </w:rPr>
        <w:t xml:space="preserve">2/20   </w:t>
      </w:r>
      <w:r w:rsidR="00B84F07">
        <w:rPr>
          <w:b/>
        </w:rPr>
        <w:t>The Crisis of Democracy as Viewed from Urban Public Housing</w:t>
      </w:r>
    </w:p>
    <w:p w14:paraId="0F7882C4" w14:textId="77777777" w:rsidR="00B84F07" w:rsidRDefault="00B84F07" w:rsidP="00B84F07">
      <w:pPr>
        <w:spacing w:after="0"/>
        <w:ind w:firstLine="720"/>
      </w:pPr>
      <w:r w:rsidRPr="009B0B8D">
        <w:t xml:space="preserve">Alejandro Velasco, </w:t>
      </w:r>
      <w:r w:rsidRPr="009B0B8D">
        <w:rPr>
          <w:i/>
        </w:rPr>
        <w:t>Barrio Rising</w:t>
      </w:r>
      <w:r w:rsidRPr="009B0B8D">
        <w:t>, Introduction</w:t>
      </w:r>
      <w:r>
        <w:t>, Chapters 6 and 7, and Conclusion.</w:t>
      </w:r>
    </w:p>
    <w:p w14:paraId="1D3D5513" w14:textId="77777777" w:rsidR="00B84F07" w:rsidRDefault="00B84F07" w:rsidP="00B84F07">
      <w:pPr>
        <w:spacing w:after="0"/>
      </w:pPr>
    </w:p>
    <w:p w14:paraId="54F57266" w14:textId="77777777" w:rsidR="00B84F07" w:rsidRDefault="00B84F07" w:rsidP="00B84F07">
      <w:pPr>
        <w:spacing w:after="0"/>
      </w:pPr>
      <w:r>
        <w:tab/>
        <w:t xml:space="preserve">In the film clip last time, the panoramic establishing shot of “modern Caracas” prominently showed the high-rise modernist housing complex that became known as the </w:t>
      </w:r>
      <w:r w:rsidRPr="00D55443">
        <w:rPr>
          <w:i/>
        </w:rPr>
        <w:t xml:space="preserve">23 de </w:t>
      </w:r>
      <w:proofErr w:type="spellStart"/>
      <w:r w:rsidRPr="00D55443">
        <w:rPr>
          <w:i/>
        </w:rPr>
        <w:t>enero</w:t>
      </w:r>
      <w:proofErr w:type="spellEnd"/>
      <w:r>
        <w:t xml:space="preserve">.  Located relatively close to the most important government buildings, above all the presidential palace known as Miraflores, its residents would play an important part in subsequent political history.  We read Velasco’s book for the broader story and for his account of the pivotal series of events that began on 27 February 1989, known as the </w:t>
      </w:r>
      <w:proofErr w:type="spellStart"/>
      <w:r>
        <w:rPr>
          <w:i/>
        </w:rPr>
        <w:t>caracazo</w:t>
      </w:r>
      <w:proofErr w:type="spellEnd"/>
      <w:r>
        <w:t xml:space="preserve">. </w:t>
      </w:r>
    </w:p>
    <w:p w14:paraId="50634408" w14:textId="0B35CA6A" w:rsidR="00722665" w:rsidRDefault="00722665" w:rsidP="009B0B8D">
      <w:pPr>
        <w:spacing w:after="0"/>
        <w:ind w:left="720"/>
      </w:pPr>
    </w:p>
    <w:p w14:paraId="29A30061" w14:textId="77777777" w:rsidR="00722665" w:rsidRPr="009B0B8D" w:rsidRDefault="00722665" w:rsidP="009B0B8D">
      <w:pPr>
        <w:spacing w:after="0"/>
        <w:ind w:left="720"/>
      </w:pPr>
    </w:p>
    <w:p w14:paraId="4B786F95" w14:textId="14F50B65" w:rsidR="00F56B47" w:rsidRDefault="00B96D3C" w:rsidP="00C9315A">
      <w:pPr>
        <w:spacing w:after="0"/>
        <w:rPr>
          <w:b/>
        </w:rPr>
      </w:pPr>
      <w:r w:rsidRPr="009B0B8D">
        <w:rPr>
          <w:b/>
        </w:rPr>
        <w:t xml:space="preserve">2/24    </w:t>
      </w:r>
      <w:r w:rsidR="00F96491">
        <w:rPr>
          <w:b/>
        </w:rPr>
        <w:t xml:space="preserve">Oil, Polarization, and </w:t>
      </w:r>
      <w:r w:rsidR="00F56B47">
        <w:rPr>
          <w:b/>
        </w:rPr>
        <w:t xml:space="preserve">the </w:t>
      </w:r>
      <w:proofErr w:type="spellStart"/>
      <w:r w:rsidR="00F56B47">
        <w:rPr>
          <w:b/>
        </w:rPr>
        <w:t>Chavista</w:t>
      </w:r>
      <w:proofErr w:type="spellEnd"/>
      <w:r w:rsidR="00F56B47">
        <w:rPr>
          <w:b/>
        </w:rPr>
        <w:t xml:space="preserve"> Period</w:t>
      </w:r>
    </w:p>
    <w:p w14:paraId="6B554B8A" w14:textId="2C9DA11C" w:rsidR="00F96491" w:rsidRPr="00F96491" w:rsidRDefault="00F96491" w:rsidP="00C9315A">
      <w:pPr>
        <w:spacing w:after="0"/>
        <w:ind w:firstLine="720"/>
      </w:pPr>
      <w:r>
        <w:t xml:space="preserve">Gallegos, </w:t>
      </w:r>
      <w:r>
        <w:rPr>
          <w:i/>
        </w:rPr>
        <w:t>Crude Nation</w:t>
      </w:r>
      <w:r>
        <w:t>, rest of Chap. 3 (pp. 79-86).</w:t>
      </w:r>
    </w:p>
    <w:p w14:paraId="1323BD43" w14:textId="0C4862BA" w:rsidR="00C9315A" w:rsidRDefault="00C9315A" w:rsidP="00C9315A">
      <w:pPr>
        <w:spacing w:after="0"/>
        <w:ind w:firstLine="720"/>
      </w:pPr>
      <w:r>
        <w:t xml:space="preserve">Tinker Salas, </w:t>
      </w:r>
      <w:r>
        <w:rPr>
          <w:i/>
        </w:rPr>
        <w:t>What Everybody Needs to Know</w:t>
      </w:r>
      <w:r>
        <w:t>, Part III:  read pp. 132-51; skim pp. 173-92; read pp.</w:t>
      </w:r>
      <w:r w:rsidR="00F56B47">
        <w:t xml:space="preserve"> </w:t>
      </w:r>
      <w:r>
        <w:t xml:space="preserve">206-18.   </w:t>
      </w:r>
    </w:p>
    <w:p w14:paraId="5D2063F8" w14:textId="77777777" w:rsidR="00C9315A" w:rsidRPr="00F60556" w:rsidRDefault="00C9315A" w:rsidP="00C9315A">
      <w:pPr>
        <w:spacing w:after="0"/>
      </w:pPr>
      <w:r>
        <w:t xml:space="preserve">            </w:t>
      </w:r>
      <w:r>
        <w:tab/>
      </w:r>
      <w:r w:rsidRPr="00463BAE">
        <w:rPr>
          <w:b/>
          <w:i/>
          <w:u w:val="single"/>
        </w:rPr>
        <w:t>Map quiz</w:t>
      </w:r>
      <w:r>
        <w:t xml:space="preserve"> (in class)</w:t>
      </w:r>
    </w:p>
    <w:p w14:paraId="33450A8B" w14:textId="17528E2E" w:rsidR="00C9315A" w:rsidRDefault="00C9315A" w:rsidP="00494EE5">
      <w:pPr>
        <w:spacing w:after="0"/>
      </w:pPr>
    </w:p>
    <w:p w14:paraId="55252BCA" w14:textId="7E2AF7E1" w:rsidR="00722665" w:rsidRDefault="00722665" w:rsidP="00494EE5">
      <w:pPr>
        <w:spacing w:after="0"/>
      </w:pPr>
      <w:r>
        <w:tab/>
      </w:r>
      <w:r w:rsidR="00F36BB6">
        <w:t>Here we</w:t>
      </w:r>
      <w:r>
        <w:t xml:space="preserve"> get our first accounts of the </w:t>
      </w:r>
      <w:r w:rsidR="00F36BB6">
        <w:t>Chávez presidency</w:t>
      </w:r>
      <w:r w:rsidR="00323CAA">
        <w:t>.</w:t>
      </w:r>
      <w:r w:rsidR="00F36BB6">
        <w:t xml:space="preserve"> </w:t>
      </w:r>
      <w:r w:rsidR="00323CAA">
        <w:t xml:space="preserve"> </w:t>
      </w:r>
      <w:r w:rsidR="00F36BB6">
        <w:t xml:space="preserve">Gallegos </w:t>
      </w:r>
      <w:r w:rsidR="00323CAA">
        <w:t xml:space="preserve">is </w:t>
      </w:r>
      <w:r w:rsidR="00F36BB6">
        <w:t>more critical and economically focused, Tinker Salas more sympathetic.</w:t>
      </w:r>
    </w:p>
    <w:p w14:paraId="4022040F" w14:textId="77777777" w:rsidR="00722665" w:rsidRPr="009B0B8D" w:rsidRDefault="00722665" w:rsidP="00494EE5">
      <w:pPr>
        <w:spacing w:after="0"/>
      </w:pPr>
    </w:p>
    <w:p w14:paraId="62C3A305" w14:textId="77777777" w:rsidR="00B96D3C" w:rsidRPr="009B0B8D" w:rsidRDefault="00B96D3C" w:rsidP="00494EE5">
      <w:pPr>
        <w:spacing w:after="0"/>
        <w:rPr>
          <w:b/>
        </w:rPr>
      </w:pPr>
    </w:p>
    <w:p w14:paraId="049BB9CE" w14:textId="29FBB008" w:rsidR="00B96D3C" w:rsidRPr="00463BAE" w:rsidRDefault="00B96D3C" w:rsidP="00494EE5">
      <w:pPr>
        <w:spacing w:after="0"/>
        <w:rPr>
          <w:b/>
          <w:i/>
          <w:u w:val="single"/>
        </w:rPr>
      </w:pPr>
      <w:r w:rsidRPr="00463BAE">
        <w:rPr>
          <w:b/>
          <w:i/>
          <w:u w:val="single"/>
        </w:rPr>
        <w:t xml:space="preserve">First paper due </w:t>
      </w:r>
      <w:r w:rsidR="00B84F07">
        <w:rPr>
          <w:b/>
          <w:i/>
          <w:u w:val="single"/>
        </w:rPr>
        <w:t>Tues</w:t>
      </w:r>
      <w:r w:rsidR="000549D2" w:rsidRPr="00463BAE">
        <w:rPr>
          <w:b/>
          <w:i/>
          <w:u w:val="single"/>
        </w:rPr>
        <w:t xml:space="preserve">day </w:t>
      </w:r>
      <w:r w:rsidRPr="00463BAE">
        <w:rPr>
          <w:b/>
          <w:i/>
          <w:u w:val="single"/>
        </w:rPr>
        <w:t>2/25</w:t>
      </w:r>
      <w:r w:rsidR="00AF4D8F" w:rsidRPr="00463BAE">
        <w:rPr>
          <w:b/>
          <w:i/>
          <w:u w:val="single"/>
        </w:rPr>
        <w:t>, 4:00pm</w:t>
      </w:r>
    </w:p>
    <w:p w14:paraId="0EDF54D3" w14:textId="77777777" w:rsidR="00B96D3C" w:rsidRDefault="00B96D3C" w:rsidP="00494EE5">
      <w:pPr>
        <w:spacing w:after="0"/>
        <w:rPr>
          <w:b/>
        </w:rPr>
      </w:pPr>
    </w:p>
    <w:p w14:paraId="482A87DE" w14:textId="5BFD9CBB" w:rsidR="00B96D3C" w:rsidRDefault="00B96D3C" w:rsidP="00494EE5">
      <w:pPr>
        <w:spacing w:after="0"/>
        <w:rPr>
          <w:b/>
        </w:rPr>
      </w:pPr>
    </w:p>
    <w:p w14:paraId="2B729C7C" w14:textId="66E9FFC3" w:rsidR="00B965E0" w:rsidRDefault="00B965E0" w:rsidP="00494EE5">
      <w:pPr>
        <w:spacing w:after="0"/>
        <w:rPr>
          <w:b/>
        </w:rPr>
      </w:pPr>
    </w:p>
    <w:p w14:paraId="3A05B6F4" w14:textId="084883B0" w:rsidR="00B965E0" w:rsidRDefault="00B965E0" w:rsidP="00494EE5">
      <w:pPr>
        <w:spacing w:after="0"/>
        <w:rPr>
          <w:b/>
        </w:rPr>
      </w:pPr>
    </w:p>
    <w:p w14:paraId="60F0B0A1" w14:textId="0CB50B73" w:rsidR="00B965E0" w:rsidRDefault="00B965E0" w:rsidP="00494EE5">
      <w:pPr>
        <w:spacing w:after="0"/>
        <w:rPr>
          <w:b/>
        </w:rPr>
      </w:pPr>
    </w:p>
    <w:p w14:paraId="1884F107" w14:textId="3F1F6080" w:rsidR="00B965E0" w:rsidRDefault="00B965E0" w:rsidP="00494EE5">
      <w:pPr>
        <w:spacing w:after="0"/>
        <w:rPr>
          <w:b/>
        </w:rPr>
      </w:pPr>
    </w:p>
    <w:p w14:paraId="31C5E8DD" w14:textId="77777777" w:rsidR="00B965E0" w:rsidRDefault="00B965E0" w:rsidP="00494EE5">
      <w:pPr>
        <w:spacing w:after="0"/>
        <w:rPr>
          <w:b/>
        </w:rPr>
      </w:pPr>
    </w:p>
    <w:p w14:paraId="63186FFC" w14:textId="77777777" w:rsidR="001E570B" w:rsidRDefault="001E570B" w:rsidP="00494EE5">
      <w:pPr>
        <w:spacing w:after="0"/>
        <w:rPr>
          <w:b/>
        </w:rPr>
      </w:pPr>
    </w:p>
    <w:p w14:paraId="481BB001" w14:textId="484823E4" w:rsidR="000260D8" w:rsidRPr="001E570B" w:rsidRDefault="00F96491" w:rsidP="00463BAE">
      <w:pPr>
        <w:pStyle w:val="ListParagraph"/>
        <w:numPr>
          <w:ilvl w:val="0"/>
          <w:numId w:val="2"/>
        </w:numPr>
        <w:spacing w:after="0"/>
        <w:ind w:left="432" w:hanging="432"/>
        <w:rPr>
          <w:b/>
        </w:rPr>
      </w:pPr>
      <w:r w:rsidRPr="001E570B">
        <w:rPr>
          <w:b/>
        </w:rPr>
        <w:lastRenderedPageBreak/>
        <w:t xml:space="preserve">A Closer Look at </w:t>
      </w:r>
      <w:r w:rsidR="00E058E2" w:rsidRPr="001E570B">
        <w:rPr>
          <w:b/>
        </w:rPr>
        <w:t>Hugo Chávez</w:t>
      </w:r>
      <w:r w:rsidR="00155748" w:rsidRPr="001E570B">
        <w:rPr>
          <w:b/>
        </w:rPr>
        <w:t xml:space="preserve"> and His Movement</w:t>
      </w:r>
    </w:p>
    <w:p w14:paraId="4BE822F8" w14:textId="77777777" w:rsidR="00E058E2" w:rsidRDefault="00E058E2" w:rsidP="00494EE5">
      <w:pPr>
        <w:spacing w:after="0"/>
        <w:rPr>
          <w:b/>
        </w:rPr>
      </w:pPr>
    </w:p>
    <w:p w14:paraId="7DAA8DBF" w14:textId="0A07B2C1" w:rsidR="00F56B47" w:rsidRDefault="00B96D3C" w:rsidP="00494EE5">
      <w:pPr>
        <w:spacing w:after="0"/>
        <w:rPr>
          <w:b/>
        </w:rPr>
      </w:pPr>
      <w:r>
        <w:rPr>
          <w:b/>
        </w:rPr>
        <w:t>2/27</w:t>
      </w:r>
      <w:r>
        <w:t xml:space="preserve">   </w:t>
      </w:r>
      <w:r w:rsidR="00155748">
        <w:rPr>
          <w:b/>
        </w:rPr>
        <w:t>Power</w:t>
      </w:r>
    </w:p>
    <w:p w14:paraId="6BE02210" w14:textId="3EB32C3D" w:rsidR="00B96D3C" w:rsidRPr="000549D2" w:rsidRDefault="00B96D3C" w:rsidP="00F56B47">
      <w:pPr>
        <w:spacing w:after="0"/>
        <w:ind w:firstLine="720"/>
      </w:pPr>
      <w:r>
        <w:t xml:space="preserve">Carroll, </w:t>
      </w:r>
      <w:r>
        <w:rPr>
          <w:i/>
        </w:rPr>
        <w:t>Comandante</w:t>
      </w:r>
      <w:r w:rsidR="000549D2">
        <w:t>, Prologue and first part (“Throne,” pp. 1-10</w:t>
      </w:r>
      <w:r w:rsidR="00B90D1E">
        <w:t>4</w:t>
      </w:r>
      <w:r w:rsidR="000549D2">
        <w:t>).</w:t>
      </w:r>
    </w:p>
    <w:p w14:paraId="4090E5C9" w14:textId="6081E51A" w:rsidR="00B96D3C" w:rsidRDefault="0063245A" w:rsidP="00494EE5">
      <w:pPr>
        <w:spacing w:after="0"/>
      </w:pPr>
      <w:r>
        <w:rPr>
          <w:b/>
        </w:rPr>
        <w:tab/>
      </w:r>
      <w:r>
        <w:t xml:space="preserve">Selections from </w:t>
      </w:r>
      <w:r w:rsidRPr="0063245A">
        <w:rPr>
          <w:rFonts w:cstheme="minorHAnsi"/>
          <w:i/>
        </w:rPr>
        <w:t>¡</w:t>
      </w:r>
      <w:proofErr w:type="spellStart"/>
      <w:r>
        <w:rPr>
          <w:i/>
        </w:rPr>
        <w:t>Aló</w:t>
      </w:r>
      <w:proofErr w:type="spellEnd"/>
      <w:r>
        <w:rPr>
          <w:i/>
        </w:rPr>
        <w:t xml:space="preserve">, </w:t>
      </w:r>
      <w:proofErr w:type="spellStart"/>
      <w:r>
        <w:rPr>
          <w:i/>
        </w:rPr>
        <w:t>Presidente</w:t>
      </w:r>
      <w:proofErr w:type="spellEnd"/>
      <w:r>
        <w:rPr>
          <w:i/>
        </w:rPr>
        <w:t>!</w:t>
      </w:r>
      <w:r>
        <w:t xml:space="preserve"> (YouTube video)</w:t>
      </w:r>
      <w:r w:rsidR="0064541E">
        <w:t>, in class.</w:t>
      </w:r>
    </w:p>
    <w:p w14:paraId="7DA52E0D" w14:textId="77777777" w:rsidR="0063245A" w:rsidRPr="0063245A" w:rsidRDefault="0063245A" w:rsidP="00494EE5">
      <w:pPr>
        <w:spacing w:after="0"/>
      </w:pPr>
    </w:p>
    <w:p w14:paraId="6293B5E4" w14:textId="37CDE999" w:rsidR="00B96D3C" w:rsidRPr="00323CAA" w:rsidRDefault="00323CAA" w:rsidP="00494EE5">
      <w:pPr>
        <w:spacing w:after="0"/>
      </w:pPr>
      <w:r>
        <w:rPr>
          <w:b/>
        </w:rPr>
        <w:tab/>
      </w:r>
      <w:r>
        <w:t xml:space="preserve">Carroll’s biography is good journalism. It includes a lot of thoughtful and nuanced observations of Chávez (from afar, apart from their interaction on </w:t>
      </w:r>
      <w:proofErr w:type="spellStart"/>
      <w:r>
        <w:rPr>
          <w:i/>
        </w:rPr>
        <w:t>Al</w:t>
      </w:r>
      <w:r w:rsidR="00F56EDB">
        <w:rPr>
          <w:i/>
        </w:rPr>
        <w:t>ó</w:t>
      </w:r>
      <w:proofErr w:type="spellEnd"/>
      <w:r>
        <w:rPr>
          <w:i/>
        </w:rPr>
        <w:t xml:space="preserve">, </w:t>
      </w:r>
      <w:proofErr w:type="spellStart"/>
      <w:r>
        <w:rPr>
          <w:i/>
        </w:rPr>
        <w:t>Presidente</w:t>
      </w:r>
      <w:proofErr w:type="spellEnd"/>
      <w:r w:rsidR="00F56EDB">
        <w:t xml:space="preserve">, which we’ll look at </w:t>
      </w:r>
      <w:r w:rsidR="00240F8B">
        <w:t>later</w:t>
      </w:r>
      <w:r>
        <w:t xml:space="preserve">) and </w:t>
      </w:r>
      <w:r w:rsidR="00F56EDB">
        <w:t>the people around him.</w:t>
      </w:r>
    </w:p>
    <w:p w14:paraId="60082F5F" w14:textId="55136A87" w:rsidR="0039417C" w:rsidRDefault="0039417C" w:rsidP="00494EE5">
      <w:pPr>
        <w:spacing w:after="0"/>
        <w:rPr>
          <w:b/>
        </w:rPr>
      </w:pPr>
    </w:p>
    <w:p w14:paraId="64EA971B" w14:textId="77777777" w:rsidR="00F56EDB" w:rsidRDefault="00F56EDB" w:rsidP="00494EE5">
      <w:pPr>
        <w:spacing w:after="0"/>
        <w:rPr>
          <w:b/>
        </w:rPr>
      </w:pPr>
    </w:p>
    <w:p w14:paraId="79EF4AC0" w14:textId="71A817DB" w:rsidR="00485A6A" w:rsidRDefault="005A19EF" w:rsidP="00485A6A">
      <w:pPr>
        <w:spacing w:after="0"/>
      </w:pPr>
      <w:r>
        <w:rPr>
          <w:b/>
        </w:rPr>
        <w:t xml:space="preserve">3/2 </w:t>
      </w:r>
      <w:r w:rsidR="00485A6A">
        <w:rPr>
          <w:b/>
        </w:rPr>
        <w:t xml:space="preserve">  </w:t>
      </w:r>
      <w:r w:rsidR="00155748">
        <w:rPr>
          <w:b/>
        </w:rPr>
        <w:t xml:space="preserve"> </w:t>
      </w:r>
      <w:r w:rsidR="00485A6A" w:rsidRPr="00F56B47">
        <w:rPr>
          <w:b/>
        </w:rPr>
        <w:t xml:space="preserve">The Coup of April 2002:  </w:t>
      </w:r>
      <w:r w:rsidR="00DC4292">
        <w:rPr>
          <w:b/>
        </w:rPr>
        <w:t>Collid</w:t>
      </w:r>
      <w:r w:rsidR="0071382D">
        <w:rPr>
          <w:b/>
        </w:rPr>
        <w:t>ing</w:t>
      </w:r>
      <w:r w:rsidR="00155748">
        <w:rPr>
          <w:b/>
        </w:rPr>
        <w:t xml:space="preserve"> Narrative</w:t>
      </w:r>
      <w:r w:rsidR="0071382D">
        <w:rPr>
          <w:b/>
        </w:rPr>
        <w:t>s</w:t>
      </w:r>
    </w:p>
    <w:p w14:paraId="1EECDC05" w14:textId="483ED77A" w:rsidR="00485A6A" w:rsidRDefault="002C5F9D" w:rsidP="00485A6A">
      <w:pPr>
        <w:spacing w:after="0"/>
        <w:ind w:firstLine="720"/>
      </w:pPr>
      <w:hyperlink r:id="rId16" w:history="1">
        <w:r w:rsidR="00485A6A" w:rsidRPr="00A27F94">
          <w:rPr>
            <w:rStyle w:val="Hyperlink"/>
            <w:i/>
          </w:rPr>
          <w:t>The Revolution Will Not Be Televised</w:t>
        </w:r>
      </w:hyperlink>
      <w:r w:rsidR="00485A6A">
        <w:t>,</w:t>
      </w:r>
      <w:r w:rsidR="00485A6A">
        <w:rPr>
          <w:i/>
        </w:rPr>
        <w:t xml:space="preserve"> </w:t>
      </w:r>
      <w:r w:rsidR="00485A6A">
        <w:t xml:space="preserve">2003 Kim Bartley and Donnacha </w:t>
      </w:r>
      <w:proofErr w:type="spellStart"/>
      <w:r w:rsidR="00485A6A">
        <w:t>O’Briain</w:t>
      </w:r>
      <w:proofErr w:type="spellEnd"/>
      <w:r w:rsidR="00485A6A">
        <w:t xml:space="preserve">, 75’ (YouTube).  </w:t>
      </w:r>
    </w:p>
    <w:p w14:paraId="7FC17C5C" w14:textId="2B78B8E0" w:rsidR="00485A6A" w:rsidRDefault="00485A6A" w:rsidP="00485A6A">
      <w:pPr>
        <w:spacing w:after="0"/>
      </w:pPr>
      <w:r>
        <w:tab/>
      </w:r>
      <w:hyperlink r:id="rId17" w:history="1">
        <w:proofErr w:type="spellStart"/>
        <w:r w:rsidRPr="00485A6A">
          <w:rPr>
            <w:rStyle w:val="Hyperlink"/>
            <w:i/>
          </w:rPr>
          <w:t>Radiografía</w:t>
        </w:r>
        <w:proofErr w:type="spellEnd"/>
        <w:r w:rsidRPr="00485A6A">
          <w:rPr>
            <w:rStyle w:val="Hyperlink"/>
            <w:i/>
          </w:rPr>
          <w:t xml:space="preserve"> de una </w:t>
        </w:r>
        <w:proofErr w:type="spellStart"/>
        <w:r w:rsidRPr="00485A6A">
          <w:rPr>
            <w:rStyle w:val="Hyperlink"/>
            <w:i/>
          </w:rPr>
          <w:t>Mentira</w:t>
        </w:r>
        <w:proofErr w:type="spellEnd"/>
      </w:hyperlink>
      <w:r w:rsidRPr="00485A6A">
        <w:t xml:space="preserve">, 2004 Wolfgang Schalk and </w:t>
      </w:r>
      <w:proofErr w:type="spellStart"/>
      <w:r w:rsidRPr="00485A6A">
        <w:t>Thaelman</w:t>
      </w:r>
      <w:proofErr w:type="spellEnd"/>
      <w:r w:rsidRPr="00485A6A">
        <w:t xml:space="preserve"> </w:t>
      </w:r>
      <w:proofErr w:type="spellStart"/>
      <w:r w:rsidRPr="00485A6A">
        <w:t>Urgelles</w:t>
      </w:r>
      <w:proofErr w:type="spellEnd"/>
      <w:r w:rsidRPr="00485A6A">
        <w:t>, 80’ (YouTube).</w:t>
      </w:r>
    </w:p>
    <w:p w14:paraId="55A4193D" w14:textId="6B7A6ACB" w:rsidR="00F34709" w:rsidRDefault="00F34709" w:rsidP="00155748">
      <w:pPr>
        <w:spacing w:after="0"/>
        <w:ind w:firstLine="720"/>
      </w:pPr>
      <w:r w:rsidRPr="00161E95">
        <w:t xml:space="preserve">Brian Nelson, </w:t>
      </w:r>
      <w:r>
        <w:rPr>
          <w:i/>
        </w:rPr>
        <w:t xml:space="preserve">The Silence and the Scorpion </w:t>
      </w:r>
      <w:r>
        <w:t>(Nation Books, 2012), Introduction and first slice of</w:t>
      </w:r>
      <w:r w:rsidR="00155748">
        <w:t xml:space="preserve"> </w:t>
      </w:r>
      <w:r>
        <w:t>Part I, (pp. 1-</w:t>
      </w:r>
      <w:r w:rsidR="00B83A45">
        <w:t>25</w:t>
      </w:r>
      <w:r>
        <w:t>), “Aftermath,” Epilogue, and Appendix (pp.</w:t>
      </w:r>
      <w:r w:rsidR="00B83A45">
        <w:t xml:space="preserve"> 255-93</w:t>
      </w:r>
      <w:proofErr w:type="gramStart"/>
      <w:r>
        <w:t>).*</w:t>
      </w:r>
      <w:proofErr w:type="gramEnd"/>
    </w:p>
    <w:p w14:paraId="5159258B" w14:textId="13691686" w:rsidR="00F56B47" w:rsidRDefault="00F34709" w:rsidP="00155748">
      <w:pPr>
        <w:spacing w:after="0"/>
        <w:ind w:firstLine="720"/>
      </w:pPr>
      <w:r>
        <w:t xml:space="preserve">Tinker Salas, </w:t>
      </w:r>
      <w:r>
        <w:rPr>
          <w:i/>
        </w:rPr>
        <w:t>What Everybody Needs to Know</w:t>
      </w:r>
      <w:r>
        <w:t>, pp. 151-58.</w:t>
      </w:r>
    </w:p>
    <w:p w14:paraId="18EAFD50" w14:textId="117FCD56" w:rsidR="00485A6A" w:rsidRDefault="00485A6A" w:rsidP="00485A6A">
      <w:pPr>
        <w:spacing w:after="0"/>
      </w:pPr>
    </w:p>
    <w:p w14:paraId="6EF522E6" w14:textId="581C999B" w:rsidR="00485A6A" w:rsidRPr="00F56EDB" w:rsidRDefault="00F56EDB" w:rsidP="00485A6A">
      <w:pPr>
        <w:spacing w:after="0"/>
      </w:pPr>
      <w:r>
        <w:tab/>
        <w:t>The single most pivotal moment of the Chávez presidency, the attempted coup of 11-13 April 2002 became a touchstone for Chávez and other Venezuelans thereafter.  He would often say “</w:t>
      </w:r>
      <w:proofErr w:type="spellStart"/>
      <w:r w:rsidR="008558D3">
        <w:rPr>
          <w:i/>
        </w:rPr>
        <w:t>C</w:t>
      </w:r>
      <w:r>
        <w:rPr>
          <w:i/>
        </w:rPr>
        <w:t>ada</w:t>
      </w:r>
      <w:proofErr w:type="spellEnd"/>
      <w:r>
        <w:rPr>
          <w:i/>
        </w:rPr>
        <w:t xml:space="preserve"> once </w:t>
      </w:r>
      <w:proofErr w:type="spellStart"/>
      <w:r>
        <w:rPr>
          <w:i/>
        </w:rPr>
        <w:t>tiene</w:t>
      </w:r>
      <w:proofErr w:type="spellEnd"/>
      <w:r>
        <w:rPr>
          <w:i/>
        </w:rPr>
        <w:t xml:space="preserve"> </w:t>
      </w:r>
      <w:proofErr w:type="spellStart"/>
      <w:r>
        <w:rPr>
          <w:i/>
        </w:rPr>
        <w:t>su</w:t>
      </w:r>
      <w:proofErr w:type="spellEnd"/>
      <w:r>
        <w:rPr>
          <w:i/>
        </w:rPr>
        <w:t xml:space="preserve"> </w:t>
      </w:r>
      <w:proofErr w:type="spellStart"/>
      <w:r>
        <w:rPr>
          <w:i/>
        </w:rPr>
        <w:t>trece</w:t>
      </w:r>
      <w:proofErr w:type="spellEnd"/>
      <w:r>
        <w:t>” (</w:t>
      </w:r>
      <w:r w:rsidR="008558D3">
        <w:t>“E</w:t>
      </w:r>
      <w:r>
        <w:t>ach eleven has its thirteen,</w:t>
      </w:r>
      <w:r w:rsidR="008558D3">
        <w:t>”</w:t>
      </w:r>
      <w:r>
        <w:t xml:space="preserve"> that is, for him, each apparent victory of imperialism and its local lackeys will soon be followed by a victory of the </w:t>
      </w:r>
      <w:r w:rsidR="008558D3">
        <w:t>peopl</w:t>
      </w:r>
      <w:r>
        <w:t>e).  The 2003 documentary by two Irish sy</w:t>
      </w:r>
      <w:r w:rsidR="008558D3">
        <w:t xml:space="preserve">mpathizers </w:t>
      </w:r>
      <w:r>
        <w:t xml:space="preserve">became an international sensation.  A year later, Schalk and </w:t>
      </w:r>
      <w:proofErr w:type="spellStart"/>
      <w:r>
        <w:t>Urgelles</w:t>
      </w:r>
      <w:proofErr w:type="spellEnd"/>
      <w:r>
        <w:t xml:space="preserve"> attempted to deconstruct and undermine its narrative.  Nelson’s book (now out of print) sought to adjudicate the dispute, drawing on first-hand accounts</w:t>
      </w:r>
      <w:r w:rsidR="00B965E0">
        <w:t xml:space="preserve">, </w:t>
      </w:r>
      <w:r>
        <w:t>mostly from the armed forces and protesters, but he left some questions unanswered.  One’s idea about what happened on those three days came to define one’s position in Venezuelan politics</w:t>
      </w:r>
      <w:r w:rsidR="008558D3">
        <w:t xml:space="preserve">.  </w:t>
      </w:r>
      <w:r>
        <w:t xml:space="preserve">  </w:t>
      </w:r>
    </w:p>
    <w:p w14:paraId="77B0F14F" w14:textId="77777777" w:rsidR="00F56EDB" w:rsidRDefault="00F56EDB" w:rsidP="00485A6A">
      <w:pPr>
        <w:spacing w:after="0"/>
      </w:pPr>
    </w:p>
    <w:p w14:paraId="7DD91665" w14:textId="77777777" w:rsidR="0039417C" w:rsidRDefault="0039417C" w:rsidP="00485A6A">
      <w:pPr>
        <w:spacing w:after="0"/>
      </w:pPr>
    </w:p>
    <w:p w14:paraId="52C6E2B5" w14:textId="4BD2E839" w:rsidR="00155748" w:rsidRDefault="005A19EF" w:rsidP="00155748">
      <w:pPr>
        <w:spacing w:after="0"/>
        <w:rPr>
          <w:b/>
        </w:rPr>
      </w:pPr>
      <w:r>
        <w:rPr>
          <w:b/>
        </w:rPr>
        <w:t>3/5</w:t>
      </w:r>
      <w:r>
        <w:t xml:space="preserve">   </w:t>
      </w:r>
      <w:r w:rsidR="00155748">
        <w:t xml:space="preserve">  </w:t>
      </w:r>
      <w:r w:rsidR="00155748">
        <w:rPr>
          <w:b/>
        </w:rPr>
        <w:t>Radicalization</w:t>
      </w:r>
      <w:r w:rsidR="00B96D3C" w:rsidRPr="00B96D3C">
        <w:rPr>
          <w:b/>
        </w:rPr>
        <w:tab/>
      </w:r>
    </w:p>
    <w:p w14:paraId="7B773BC7" w14:textId="1538A6F8" w:rsidR="00155748" w:rsidRDefault="00155748" w:rsidP="00155748">
      <w:pPr>
        <w:spacing w:after="0"/>
        <w:ind w:firstLine="720"/>
      </w:pPr>
      <w:r>
        <w:t xml:space="preserve">Carroll, </w:t>
      </w:r>
      <w:r>
        <w:rPr>
          <w:i/>
        </w:rPr>
        <w:t>Comandante</w:t>
      </w:r>
      <w:r>
        <w:t xml:space="preserve">, second part (“Palace,” pp. </w:t>
      </w:r>
      <w:r w:rsidR="00B90D1E">
        <w:t>107-200</w:t>
      </w:r>
      <w:r>
        <w:t>).</w:t>
      </w:r>
    </w:p>
    <w:p w14:paraId="779B754C" w14:textId="214FEE43" w:rsidR="00F34709" w:rsidRDefault="00240F8B" w:rsidP="00240F8B">
      <w:pPr>
        <w:spacing w:after="0"/>
        <w:ind w:firstLine="720"/>
      </w:pPr>
      <w:r w:rsidRPr="0063245A">
        <w:rPr>
          <w:rFonts w:cstheme="minorHAnsi"/>
          <w:i/>
        </w:rPr>
        <w:t>¡</w:t>
      </w:r>
      <w:proofErr w:type="spellStart"/>
      <w:r>
        <w:rPr>
          <w:i/>
        </w:rPr>
        <w:t>Aló</w:t>
      </w:r>
      <w:proofErr w:type="spellEnd"/>
      <w:r>
        <w:rPr>
          <w:i/>
        </w:rPr>
        <w:t xml:space="preserve">, </w:t>
      </w:r>
      <w:proofErr w:type="spellStart"/>
      <w:r>
        <w:rPr>
          <w:i/>
        </w:rPr>
        <w:t>Presidente</w:t>
      </w:r>
      <w:proofErr w:type="spellEnd"/>
      <w:r>
        <w:rPr>
          <w:i/>
        </w:rPr>
        <w:t xml:space="preserve">! </w:t>
      </w:r>
      <w:r>
        <w:t>291 (only the interaction between Rory and Hugo)</w:t>
      </w:r>
    </w:p>
    <w:p w14:paraId="12745696" w14:textId="77777777" w:rsidR="00240F8B" w:rsidRPr="00240F8B" w:rsidRDefault="00240F8B" w:rsidP="00240F8B">
      <w:pPr>
        <w:spacing w:after="0"/>
        <w:ind w:firstLine="720"/>
      </w:pPr>
    </w:p>
    <w:p w14:paraId="3998A065" w14:textId="3AEEA54E" w:rsidR="0052283C" w:rsidRDefault="00240F8B" w:rsidP="00485A6A">
      <w:pPr>
        <w:spacing w:after="0"/>
        <w:ind w:firstLine="720"/>
      </w:pPr>
      <w:r>
        <w:t>We pick up Carroll’s narrative after the launching of the first social missions and the failure of the 2004</w:t>
      </w:r>
      <w:r w:rsidR="008558D3">
        <w:t xml:space="preserve"> presidential removal </w:t>
      </w:r>
      <w:r>
        <w:t xml:space="preserve">referendum.  This section first narrates his experience around </w:t>
      </w:r>
      <w:r w:rsidR="008558D3">
        <w:t>his</w:t>
      </w:r>
      <w:r>
        <w:t xml:space="preserve"> TV moment (to which, one of Carroll’s commentators said, the book is his “occasionally mischievous reply”).  It also contains Carroll’s main analytical contribution, dividing </w:t>
      </w:r>
      <w:proofErr w:type="spellStart"/>
      <w:r>
        <w:rPr>
          <w:i/>
        </w:rPr>
        <w:t>chavistas</w:t>
      </w:r>
      <w:proofErr w:type="spellEnd"/>
      <w:r>
        <w:t xml:space="preserve"> into three types—disciples, utopians, and fixers.  </w:t>
      </w:r>
    </w:p>
    <w:p w14:paraId="5BB0095A" w14:textId="77777777" w:rsidR="00240F8B" w:rsidRPr="00240F8B" w:rsidRDefault="00240F8B" w:rsidP="00485A6A">
      <w:pPr>
        <w:spacing w:after="0"/>
        <w:ind w:firstLine="720"/>
      </w:pPr>
    </w:p>
    <w:p w14:paraId="42C59732" w14:textId="5C3DBE80" w:rsidR="005A19EF" w:rsidRDefault="005A19EF" w:rsidP="00494EE5">
      <w:pPr>
        <w:spacing w:after="0"/>
        <w:rPr>
          <w:b/>
        </w:rPr>
      </w:pPr>
    </w:p>
    <w:p w14:paraId="47C2239E" w14:textId="7DDD4C8C" w:rsidR="00B965E0" w:rsidRDefault="00B965E0" w:rsidP="00494EE5">
      <w:pPr>
        <w:spacing w:after="0"/>
        <w:rPr>
          <w:b/>
        </w:rPr>
      </w:pPr>
    </w:p>
    <w:p w14:paraId="2DCE8322" w14:textId="668974F5" w:rsidR="00B965E0" w:rsidRDefault="00B965E0" w:rsidP="00494EE5">
      <w:pPr>
        <w:spacing w:after="0"/>
        <w:rPr>
          <w:b/>
        </w:rPr>
      </w:pPr>
    </w:p>
    <w:p w14:paraId="4258D164" w14:textId="6465C2DE" w:rsidR="00B965E0" w:rsidRDefault="00B965E0" w:rsidP="00494EE5">
      <w:pPr>
        <w:spacing w:after="0"/>
        <w:rPr>
          <w:b/>
        </w:rPr>
      </w:pPr>
    </w:p>
    <w:p w14:paraId="2EF19AD0" w14:textId="77777777" w:rsidR="00B965E0" w:rsidRDefault="00B965E0" w:rsidP="00494EE5">
      <w:pPr>
        <w:spacing w:after="0"/>
        <w:rPr>
          <w:b/>
        </w:rPr>
      </w:pPr>
    </w:p>
    <w:p w14:paraId="630BF8A6" w14:textId="047D0765" w:rsidR="00155748" w:rsidRPr="00B90D1E" w:rsidRDefault="005A19EF" w:rsidP="00155748">
      <w:pPr>
        <w:spacing w:after="0"/>
        <w:rPr>
          <w:b/>
        </w:rPr>
      </w:pPr>
      <w:r>
        <w:rPr>
          <w:b/>
        </w:rPr>
        <w:lastRenderedPageBreak/>
        <w:t>3/9</w:t>
      </w:r>
      <w:r>
        <w:t xml:space="preserve"> </w:t>
      </w:r>
      <w:r w:rsidR="00B90D1E">
        <w:t xml:space="preserve">   </w:t>
      </w:r>
      <w:r w:rsidR="00B90D1E">
        <w:rPr>
          <w:b/>
        </w:rPr>
        <w:t>Twenty-First Century Socialism</w:t>
      </w:r>
    </w:p>
    <w:p w14:paraId="04606E27" w14:textId="7C0E8839" w:rsidR="00155748" w:rsidRPr="000549D2" w:rsidRDefault="00155748" w:rsidP="00155748">
      <w:pPr>
        <w:spacing w:after="0"/>
        <w:ind w:firstLine="720"/>
      </w:pPr>
      <w:r>
        <w:rPr>
          <w:i/>
        </w:rPr>
        <w:t>Comandante</w:t>
      </w:r>
      <w:r>
        <w:t>, third part (“</w:t>
      </w:r>
      <w:r w:rsidR="00B90D1E">
        <w:t>Kingdom</w:t>
      </w:r>
      <w:r>
        <w:t xml:space="preserve">,” pp. </w:t>
      </w:r>
      <w:r w:rsidR="00B90D1E">
        <w:t>203-91</w:t>
      </w:r>
      <w:r>
        <w:t>).</w:t>
      </w:r>
    </w:p>
    <w:p w14:paraId="47134093" w14:textId="4E0A4BE6" w:rsidR="00485A6A" w:rsidRDefault="000E4ECA" w:rsidP="00485A6A">
      <w:pPr>
        <w:spacing w:after="0"/>
      </w:pPr>
      <w:r>
        <w:tab/>
      </w:r>
    </w:p>
    <w:p w14:paraId="75C525E7" w14:textId="2B220CC7" w:rsidR="005A19EF" w:rsidRPr="004F07E4" w:rsidRDefault="00240F8B" w:rsidP="00240F8B">
      <w:pPr>
        <w:spacing w:after="0"/>
      </w:pPr>
      <w:r>
        <w:tab/>
      </w:r>
      <w:r w:rsidR="004F07E4">
        <w:t xml:space="preserve">Carroll’s book ends in early 2013, with Hugo Chávez seriously ill but still alive, and the movement facing challenges of corruption and incompetence.  Without remarking </w:t>
      </w:r>
      <w:r w:rsidR="00590EEA">
        <w:t xml:space="preserve">upon it, Carroll also changes his description of the ruling coalition.  Now the three camps (though not mutually exclusive) are said to be corrupt loyalist generals; opportunists; and a group of “progressives, feminists, labor leaders, and indigenous rights activists” (267), who have seemingly become stupefied or coopted.   </w:t>
      </w:r>
    </w:p>
    <w:p w14:paraId="602001B0" w14:textId="46ED94E7" w:rsidR="00240F8B" w:rsidRDefault="00240F8B" w:rsidP="00240F8B">
      <w:pPr>
        <w:spacing w:after="0"/>
      </w:pPr>
    </w:p>
    <w:p w14:paraId="23764533" w14:textId="77777777" w:rsidR="00240F8B" w:rsidRPr="00485A6A" w:rsidRDefault="00240F8B" w:rsidP="00240F8B">
      <w:pPr>
        <w:spacing w:after="0"/>
      </w:pPr>
    </w:p>
    <w:p w14:paraId="019B3E33" w14:textId="775B7E39" w:rsidR="00B74120" w:rsidRDefault="005A19EF" w:rsidP="00B74120">
      <w:pPr>
        <w:spacing w:after="0"/>
      </w:pPr>
      <w:r>
        <w:rPr>
          <w:b/>
        </w:rPr>
        <w:t>3/</w:t>
      </w:r>
      <w:r w:rsidRPr="00155748">
        <w:rPr>
          <w:b/>
        </w:rPr>
        <w:t xml:space="preserve">12   </w:t>
      </w:r>
      <w:r w:rsidR="00155748" w:rsidRPr="00155748">
        <w:rPr>
          <w:b/>
        </w:rPr>
        <w:t xml:space="preserve"> </w:t>
      </w:r>
      <w:r w:rsidR="00B74120">
        <w:rPr>
          <w:b/>
        </w:rPr>
        <w:t>Understanding Chávez:  US Intervention and Anti-Imperialism</w:t>
      </w:r>
    </w:p>
    <w:p w14:paraId="73976161" w14:textId="107A15F4" w:rsidR="00287D00" w:rsidRDefault="00B74120" w:rsidP="00287D00">
      <w:pPr>
        <w:spacing w:after="0"/>
      </w:pPr>
      <w:r>
        <w:tab/>
      </w:r>
      <w:r w:rsidR="00EA082D">
        <w:t xml:space="preserve">Eva </w:t>
      </w:r>
      <w:proofErr w:type="spellStart"/>
      <w:r w:rsidR="00EA082D">
        <w:t>Golinger</w:t>
      </w:r>
      <w:proofErr w:type="spellEnd"/>
      <w:r w:rsidR="00EA082D">
        <w:t xml:space="preserve">, “The CIA Was Involved in the Coup against </w:t>
      </w:r>
      <w:r w:rsidR="00225F15">
        <w:t>Chávez</w:t>
      </w:r>
      <w:r w:rsidR="00EA082D">
        <w:t xml:space="preserve">,” </w:t>
      </w:r>
      <w:proofErr w:type="spellStart"/>
      <w:r w:rsidR="00EA082D">
        <w:rPr>
          <w:i/>
        </w:rPr>
        <w:t>Venezuelanalysis</w:t>
      </w:r>
      <w:proofErr w:type="spellEnd"/>
      <w:r w:rsidR="00EA082D">
        <w:t xml:space="preserve">, 22 Nov. </w:t>
      </w:r>
      <w:proofErr w:type="gramStart"/>
      <w:r w:rsidR="00EA082D">
        <w:t>2004.*</w:t>
      </w:r>
      <w:proofErr w:type="gramEnd"/>
    </w:p>
    <w:p w14:paraId="3E6FD0F0" w14:textId="6331CA73" w:rsidR="000E4ECA" w:rsidRDefault="00194B5A" w:rsidP="000E4ECA">
      <w:pPr>
        <w:spacing w:after="0"/>
      </w:pPr>
      <w:r>
        <w:tab/>
      </w:r>
      <w:r w:rsidRPr="000E4ECA">
        <w:t xml:space="preserve">James </w:t>
      </w:r>
      <w:proofErr w:type="spellStart"/>
      <w:r w:rsidRPr="000E4ECA">
        <w:t>Petras</w:t>
      </w:r>
      <w:proofErr w:type="spellEnd"/>
      <w:r w:rsidRPr="000E4ECA">
        <w:t>, “</w:t>
      </w:r>
      <w:r w:rsidR="000E4ECA" w:rsidRPr="000E4ECA">
        <w:t>U.S- Venezuela Relations:  A Case St</w:t>
      </w:r>
      <w:r w:rsidR="000E4ECA">
        <w:t xml:space="preserve">udy of Imperialism and Anti-Imperialism,” </w:t>
      </w:r>
      <w:proofErr w:type="spellStart"/>
      <w:r w:rsidR="000E4ECA">
        <w:rPr>
          <w:i/>
        </w:rPr>
        <w:t>Venezuelanalysis</w:t>
      </w:r>
      <w:proofErr w:type="spellEnd"/>
      <w:r w:rsidR="000E4ECA">
        <w:t>, 23 Oct. 2013, especially “</w:t>
      </w:r>
      <w:r w:rsidR="000E4ECA" w:rsidRPr="000E4ECA">
        <w:rPr>
          <w:bCs/>
        </w:rPr>
        <w:t>Imperial Policy During the Commodity Boom</w:t>
      </w:r>
      <w:r w:rsidR="000E4ECA">
        <w:rPr>
          <w:bCs/>
        </w:rPr>
        <w:t xml:space="preserve">” to the </w:t>
      </w:r>
      <w:proofErr w:type="gramStart"/>
      <w:r w:rsidR="000E4ECA">
        <w:rPr>
          <w:bCs/>
        </w:rPr>
        <w:t>end.</w:t>
      </w:r>
      <w:r w:rsidR="000E4ECA">
        <w:t>*</w:t>
      </w:r>
      <w:proofErr w:type="gramEnd"/>
    </w:p>
    <w:p w14:paraId="1E1760D4" w14:textId="0B0DCFCF" w:rsidR="00194B5A" w:rsidRDefault="00194B5A" w:rsidP="00287D00">
      <w:pPr>
        <w:spacing w:after="0"/>
      </w:pPr>
    </w:p>
    <w:p w14:paraId="08F2662D" w14:textId="6324A90B" w:rsidR="003049C9" w:rsidRPr="003049C9" w:rsidRDefault="00590EEA" w:rsidP="00287D00">
      <w:pPr>
        <w:spacing w:after="0"/>
      </w:pPr>
      <w:r>
        <w:tab/>
      </w:r>
      <w:r w:rsidR="003049C9">
        <w:t xml:space="preserve">US foreign policy was not openly hostile to Hugo Chávez under the Clinton administration, or even during the first months of George W. Bush’s, although the latter included a lot of hard-right cold warriors who had, under Reagan, run the Contra war against Nicaragua and supported military dictatorships across the hemisphere.  Soon they would turn against Chávez.  </w:t>
      </w:r>
      <w:proofErr w:type="spellStart"/>
      <w:r w:rsidR="003049C9">
        <w:t>Golinger</w:t>
      </w:r>
      <w:proofErr w:type="spellEnd"/>
      <w:r w:rsidR="003049C9">
        <w:t xml:space="preserve">, a Venezuelan-American lawyer and close advisor of Chávez, describes the documentary evidence for US involvement in the 2002 coup.  </w:t>
      </w:r>
      <w:proofErr w:type="spellStart"/>
      <w:r w:rsidR="003049C9">
        <w:t>Petras</w:t>
      </w:r>
      <w:proofErr w:type="spellEnd"/>
      <w:r w:rsidR="003049C9">
        <w:t xml:space="preserve">, a vigorous and </w:t>
      </w:r>
      <w:r w:rsidR="008558D3">
        <w:t>steadfast</w:t>
      </w:r>
      <w:r w:rsidR="003049C9">
        <w:t xml:space="preserve"> fixture among Left critics of US foreign policy in Latin America, takes up the story and gives it additional context.  </w:t>
      </w:r>
    </w:p>
    <w:p w14:paraId="798487F4" w14:textId="77777777" w:rsidR="003049C9" w:rsidRDefault="003049C9" w:rsidP="00494EE5">
      <w:pPr>
        <w:spacing w:after="0"/>
      </w:pPr>
    </w:p>
    <w:p w14:paraId="23328A48" w14:textId="13FD5A79" w:rsidR="005A19EF" w:rsidRDefault="000A766B" w:rsidP="00494EE5">
      <w:pPr>
        <w:spacing w:after="0"/>
      </w:pPr>
      <w:r w:rsidRPr="000E4ECA">
        <w:tab/>
      </w:r>
    </w:p>
    <w:p w14:paraId="43F4B84D" w14:textId="61092637" w:rsidR="005A19EF" w:rsidRPr="00463BAE" w:rsidRDefault="005A19EF" w:rsidP="00494EE5">
      <w:pPr>
        <w:spacing w:after="0"/>
        <w:rPr>
          <w:b/>
        </w:rPr>
      </w:pPr>
      <w:r w:rsidRPr="00463BAE">
        <w:rPr>
          <w:b/>
        </w:rPr>
        <w:t>SPRING BREAK</w:t>
      </w:r>
    </w:p>
    <w:p w14:paraId="370BFB8D" w14:textId="28702E76" w:rsidR="005A19EF" w:rsidRDefault="005A19EF" w:rsidP="00494EE5">
      <w:pPr>
        <w:spacing w:after="0"/>
      </w:pPr>
    </w:p>
    <w:p w14:paraId="155AFB5A" w14:textId="716A4B4D" w:rsidR="00952991" w:rsidRPr="00952991" w:rsidRDefault="00952991" w:rsidP="00952991">
      <w:pPr>
        <w:spacing w:after="0"/>
        <w:rPr>
          <w:b/>
        </w:rPr>
      </w:pPr>
      <w:r>
        <w:rPr>
          <w:b/>
        </w:rPr>
        <w:t>4/6</w:t>
      </w:r>
      <w:proofErr w:type="gramStart"/>
      <w:r>
        <w:rPr>
          <w:b/>
        </w:rPr>
        <w:t xml:space="preserve">   (</w:t>
      </w:r>
      <w:proofErr w:type="gramEnd"/>
      <w:r>
        <w:rPr>
          <w:b/>
        </w:rPr>
        <w:t xml:space="preserve">formerly 3/16)  Understanding Chávez:  The Role of </w:t>
      </w:r>
      <w:r w:rsidRPr="00155748">
        <w:rPr>
          <w:b/>
        </w:rPr>
        <w:t>Race</w:t>
      </w:r>
    </w:p>
    <w:p w14:paraId="5E696B28" w14:textId="77777777" w:rsidR="00952991" w:rsidRDefault="00952991" w:rsidP="00952991">
      <w:pPr>
        <w:spacing w:after="0"/>
      </w:pPr>
      <w:r>
        <w:tab/>
      </w:r>
      <w:r w:rsidRPr="002B69B1">
        <w:t>Jesus Maria Herrera Salas, “Ethnicity and Revolution: T</w:t>
      </w:r>
      <w:r>
        <w:t xml:space="preserve">he Political Economy of Racism in Venezuela,” in Steve </w:t>
      </w:r>
      <w:proofErr w:type="spellStart"/>
      <w:r>
        <w:t>Ellner</w:t>
      </w:r>
      <w:proofErr w:type="spellEnd"/>
      <w:r>
        <w:t xml:space="preserve"> and Miguel Tinker Salas, eds., </w:t>
      </w:r>
      <w:r>
        <w:rPr>
          <w:i/>
        </w:rPr>
        <w:t xml:space="preserve">Venezuela: Hugo Chávez and the Decline of an “Exceptional Democracy” </w:t>
      </w:r>
      <w:r>
        <w:t xml:space="preserve">(Rowman and Littlefield, 2007). </w:t>
      </w:r>
    </w:p>
    <w:p w14:paraId="0D40D7F8" w14:textId="77777777" w:rsidR="00952991" w:rsidRPr="005C39EC" w:rsidRDefault="00952991" w:rsidP="00952991">
      <w:pPr>
        <w:spacing w:after="0"/>
      </w:pPr>
      <w:r>
        <w:tab/>
      </w:r>
      <w:r w:rsidRPr="005C39EC">
        <w:t xml:space="preserve">Nikolas </w:t>
      </w:r>
      <w:proofErr w:type="spellStart"/>
      <w:r w:rsidRPr="005C39EC">
        <w:t>Kozloff</w:t>
      </w:r>
      <w:proofErr w:type="spellEnd"/>
      <w:r w:rsidRPr="005C39EC">
        <w:t xml:space="preserve">, “Hugo </w:t>
      </w:r>
      <w:r>
        <w:t>Chávez</w:t>
      </w:r>
      <w:r w:rsidRPr="005C39EC">
        <w:t xml:space="preserve"> and</w:t>
      </w:r>
      <w:r>
        <w:t xml:space="preserve"> the Politics of Race,” </w:t>
      </w:r>
      <w:r>
        <w:rPr>
          <w:i/>
        </w:rPr>
        <w:t>Counterpunch</w:t>
      </w:r>
      <w:r>
        <w:t xml:space="preserve"> 14 Oct. </w:t>
      </w:r>
      <w:proofErr w:type="gramStart"/>
      <w:r>
        <w:t>2005.*</w:t>
      </w:r>
      <w:proofErr w:type="gramEnd"/>
    </w:p>
    <w:p w14:paraId="0BA9F0EE" w14:textId="77777777" w:rsidR="00952991" w:rsidRPr="005C39EC" w:rsidRDefault="00952991" w:rsidP="00952991">
      <w:pPr>
        <w:spacing w:after="0"/>
      </w:pPr>
      <w:r>
        <w:tab/>
        <w:t>Hazel Marsh, “</w:t>
      </w:r>
      <w:hyperlink r:id="rId18" w:history="1">
        <w:r w:rsidRPr="00FB0ADC">
          <w:rPr>
            <w:rStyle w:val="Hyperlink"/>
          </w:rPr>
          <w:t>Venezuela’s Long History of Racism Is Coming Back to Haunt It</w:t>
        </w:r>
      </w:hyperlink>
      <w:r>
        <w:t xml:space="preserve">,” </w:t>
      </w:r>
      <w:r>
        <w:rPr>
          <w:i/>
        </w:rPr>
        <w:t>The Conversation</w:t>
      </w:r>
      <w:r>
        <w:t>, 16 Aug. 2017.*</w:t>
      </w:r>
    </w:p>
    <w:p w14:paraId="118C97E8" w14:textId="77777777" w:rsidR="00952991" w:rsidRDefault="00952991" w:rsidP="00952991">
      <w:pPr>
        <w:spacing w:after="0"/>
      </w:pPr>
    </w:p>
    <w:p w14:paraId="59AC50A8" w14:textId="77777777" w:rsidR="00952991" w:rsidRPr="003049C9" w:rsidRDefault="00952991" w:rsidP="00952991">
      <w:pPr>
        <w:spacing w:after="0"/>
      </w:pPr>
      <w:r>
        <w:tab/>
        <w:t xml:space="preserve">There can be little doubt that race has played an important role in the ascent and ongoing strength of the </w:t>
      </w:r>
      <w:proofErr w:type="spellStart"/>
      <w:r>
        <w:rPr>
          <w:i/>
        </w:rPr>
        <w:t>chavista</w:t>
      </w:r>
      <w:proofErr w:type="spellEnd"/>
      <w:r>
        <w:t xml:space="preserve"> movement.  In many Latin American countries, nationalistic elites reacted to late-nineteenth- and early-twentieth-century “scientific” racism in Europe and North America by describing their countries, by proud contrast, as “racial democracies” (Brazil is most emblematic).  By this view, a combination of Catholicism and centuries of miscegenation blurred the color lines and made USA-style “one-drop” rules and color bars both culturally and practically impossible.  This was always a half-truth, but the rise of Chávez exposed it anew in Venezuela.     </w:t>
      </w:r>
    </w:p>
    <w:p w14:paraId="429F31C5" w14:textId="77777777" w:rsidR="00952991" w:rsidRPr="005C39EC" w:rsidRDefault="00952991" w:rsidP="00952991">
      <w:pPr>
        <w:spacing w:after="0"/>
      </w:pPr>
    </w:p>
    <w:p w14:paraId="21D46B11" w14:textId="77777777" w:rsidR="00952991" w:rsidRDefault="00952991" w:rsidP="00952991">
      <w:pPr>
        <w:spacing w:after="0"/>
        <w:rPr>
          <w:b/>
        </w:rPr>
      </w:pPr>
    </w:p>
    <w:p w14:paraId="0557B93B" w14:textId="3BDCD497" w:rsidR="00952991" w:rsidRPr="00155748" w:rsidRDefault="00952991" w:rsidP="00952991">
      <w:pPr>
        <w:spacing w:after="0"/>
        <w:rPr>
          <w:b/>
        </w:rPr>
      </w:pPr>
      <w:r>
        <w:rPr>
          <w:b/>
        </w:rPr>
        <w:lastRenderedPageBreak/>
        <w:t xml:space="preserve">and (formerly 3/19)   Understanding Chávez:  Institutions, </w:t>
      </w:r>
      <w:r w:rsidRPr="00155748">
        <w:rPr>
          <w:b/>
        </w:rPr>
        <w:t xml:space="preserve">Voting </w:t>
      </w:r>
      <w:r>
        <w:rPr>
          <w:b/>
        </w:rPr>
        <w:t>P</w:t>
      </w:r>
      <w:r w:rsidRPr="00155748">
        <w:rPr>
          <w:b/>
        </w:rPr>
        <w:t>atterns</w:t>
      </w:r>
      <w:r>
        <w:rPr>
          <w:b/>
        </w:rPr>
        <w:t>,</w:t>
      </w:r>
      <w:r w:rsidRPr="00155748">
        <w:rPr>
          <w:b/>
        </w:rPr>
        <w:t xml:space="preserve"> and </w:t>
      </w:r>
      <w:r>
        <w:rPr>
          <w:b/>
        </w:rPr>
        <w:t>P</w:t>
      </w:r>
      <w:r w:rsidRPr="00155748">
        <w:rPr>
          <w:b/>
        </w:rPr>
        <w:t xml:space="preserve">ublic </w:t>
      </w:r>
      <w:r>
        <w:rPr>
          <w:b/>
        </w:rPr>
        <w:t>O</w:t>
      </w:r>
      <w:r w:rsidRPr="00155748">
        <w:rPr>
          <w:b/>
        </w:rPr>
        <w:t>pinion</w:t>
      </w:r>
    </w:p>
    <w:p w14:paraId="1169B8DF" w14:textId="34007914" w:rsidR="00952991" w:rsidRDefault="00952991" w:rsidP="00952991">
      <w:pPr>
        <w:spacing w:after="0"/>
      </w:pPr>
      <w:r>
        <w:tab/>
      </w:r>
      <w:r w:rsidRPr="009B36A9">
        <w:t xml:space="preserve">Rafael Di </w:t>
      </w:r>
      <w:proofErr w:type="spellStart"/>
      <w:r w:rsidRPr="009B36A9">
        <w:t>Tella</w:t>
      </w:r>
      <w:proofErr w:type="spellEnd"/>
      <w:r w:rsidRPr="009B36A9">
        <w:t>, Javier</w:t>
      </w:r>
      <w:r>
        <w:t xml:space="preserve"> Donna, and Robert </w:t>
      </w:r>
      <w:proofErr w:type="spellStart"/>
      <w:r>
        <w:t>MacCulloch</w:t>
      </w:r>
      <w:proofErr w:type="spellEnd"/>
      <w:r>
        <w:t xml:space="preserve">, “Oil, Macro Volatility, and Crime in the Determination of Beliefs,” in Hausmann and Rodriguez, eds., </w:t>
      </w:r>
      <w:r>
        <w:rPr>
          <w:i/>
        </w:rPr>
        <w:t>Venezuela Before Chávez:  Anatomy of an Economic Collapse</w:t>
      </w:r>
      <w:r>
        <w:t xml:space="preserve"> (Penn State U., 2014).</w:t>
      </w:r>
    </w:p>
    <w:p w14:paraId="1FE5EB7A" w14:textId="77777777" w:rsidR="00952991" w:rsidRDefault="00952991" w:rsidP="00952991">
      <w:pPr>
        <w:spacing w:after="0"/>
      </w:pPr>
      <w:r>
        <w:tab/>
        <w:t xml:space="preserve">Wikipedia:  </w:t>
      </w:r>
      <w:hyperlink r:id="rId19" w:history="1">
        <w:r w:rsidRPr="0072617A">
          <w:rPr>
            <w:rStyle w:val="Hyperlink"/>
          </w:rPr>
          <w:t>2000 general election</w:t>
        </w:r>
      </w:hyperlink>
      <w:r>
        <w:t xml:space="preserve">; </w:t>
      </w:r>
      <w:hyperlink r:id="rId20" w:history="1">
        <w:r w:rsidRPr="0072617A">
          <w:rPr>
            <w:rStyle w:val="Hyperlink"/>
          </w:rPr>
          <w:t>2005 parliamentary electio</w:t>
        </w:r>
        <w:r>
          <w:rPr>
            <w:rStyle w:val="Hyperlink"/>
          </w:rPr>
          <w:t>ns</w:t>
        </w:r>
      </w:hyperlink>
      <w:r>
        <w:t xml:space="preserve">; </w:t>
      </w:r>
      <w:hyperlink r:id="rId21" w:history="1">
        <w:r w:rsidRPr="0072617A">
          <w:rPr>
            <w:rStyle w:val="Hyperlink"/>
          </w:rPr>
          <w:t>2010 parliamentary elections</w:t>
        </w:r>
      </w:hyperlink>
      <w:r>
        <w:t xml:space="preserve">; </w:t>
      </w:r>
      <w:hyperlink r:id="rId22" w:history="1">
        <w:r w:rsidRPr="0072617A">
          <w:rPr>
            <w:rStyle w:val="Hyperlink"/>
          </w:rPr>
          <w:t>2015 parliamentary elections</w:t>
        </w:r>
      </w:hyperlink>
      <w:r>
        <w:t>.</w:t>
      </w:r>
    </w:p>
    <w:p w14:paraId="52875E18" w14:textId="77777777" w:rsidR="00952991" w:rsidRDefault="00952991" w:rsidP="00952991">
      <w:pPr>
        <w:spacing w:after="0"/>
      </w:pPr>
      <w:r>
        <w:tab/>
        <w:t xml:space="preserve">Corrales and Penfold, </w:t>
      </w:r>
      <w:r>
        <w:rPr>
          <w:i/>
        </w:rPr>
        <w:t>Dragon in the Tropics</w:t>
      </w:r>
      <w:r>
        <w:t xml:space="preserve"> (2015), pp. 186-90.</w:t>
      </w:r>
    </w:p>
    <w:p w14:paraId="2E319018" w14:textId="77777777" w:rsidR="00952991" w:rsidRPr="00BB2598" w:rsidRDefault="00952991" w:rsidP="00952991">
      <w:pPr>
        <w:spacing w:after="0"/>
      </w:pPr>
      <w:r>
        <w:tab/>
      </w:r>
    </w:p>
    <w:p w14:paraId="3E71A63C" w14:textId="77777777" w:rsidR="00952991" w:rsidRPr="005250BF" w:rsidRDefault="00952991" w:rsidP="00952991">
      <w:pPr>
        <w:spacing w:after="0"/>
      </w:pPr>
      <w:r w:rsidRPr="00BB2598">
        <w:rPr>
          <w:b/>
        </w:rPr>
        <w:tab/>
      </w:r>
      <w:r>
        <w:t xml:space="preserve">This time we use public-opinion data and election results to fill out our analysis of popular support for the Chávez government.  The first article floats an unusual argument about the role of oil wealth in the formation of attitudes.  The links to Wikipedia </w:t>
      </w:r>
      <w:proofErr w:type="gramStart"/>
      <w:r>
        <w:t>give</w:t>
      </w:r>
      <w:proofErr w:type="gramEnd"/>
      <w:r>
        <w:t xml:space="preserve"> you the raw data for the narrative and commentary from a late section of the Corrales and Penfold book (which we will read from the beginning after break).  </w:t>
      </w:r>
    </w:p>
    <w:p w14:paraId="29032A82" w14:textId="77777777" w:rsidR="00952991" w:rsidRPr="00BB2598" w:rsidRDefault="00952991" w:rsidP="00952991">
      <w:pPr>
        <w:spacing w:after="0"/>
        <w:rPr>
          <w:b/>
        </w:rPr>
      </w:pPr>
    </w:p>
    <w:p w14:paraId="7982877A" w14:textId="77777777" w:rsidR="00952991" w:rsidRPr="00463BAE" w:rsidRDefault="00952991" w:rsidP="00952991">
      <w:pPr>
        <w:spacing w:after="0"/>
        <w:rPr>
          <w:b/>
          <w:i/>
          <w:u w:val="single"/>
        </w:rPr>
      </w:pPr>
      <w:r>
        <w:rPr>
          <w:b/>
          <w:i/>
          <w:u w:val="single"/>
        </w:rPr>
        <w:t>Tuesd</w:t>
      </w:r>
      <w:r w:rsidRPr="00463BAE">
        <w:rPr>
          <w:b/>
          <w:i/>
          <w:u w:val="single"/>
        </w:rPr>
        <w:t xml:space="preserve">ay </w:t>
      </w:r>
      <w:r>
        <w:rPr>
          <w:b/>
          <w:i/>
          <w:u w:val="single"/>
        </w:rPr>
        <w:t>4</w:t>
      </w:r>
      <w:r w:rsidRPr="00463BAE">
        <w:rPr>
          <w:b/>
          <w:i/>
          <w:u w:val="single"/>
        </w:rPr>
        <w:t>/</w:t>
      </w:r>
      <w:r>
        <w:rPr>
          <w:b/>
          <w:i/>
          <w:u w:val="single"/>
        </w:rPr>
        <w:t>7</w:t>
      </w:r>
      <w:r w:rsidRPr="00463BAE">
        <w:rPr>
          <w:b/>
          <w:i/>
          <w:u w:val="single"/>
        </w:rPr>
        <w:t xml:space="preserve">   Second paper due, 4:00pm</w:t>
      </w:r>
    </w:p>
    <w:p w14:paraId="72B33842" w14:textId="60BCC811" w:rsidR="00952991" w:rsidRDefault="00952991" w:rsidP="00494EE5">
      <w:pPr>
        <w:spacing w:after="0"/>
      </w:pPr>
    </w:p>
    <w:p w14:paraId="45541941" w14:textId="77777777" w:rsidR="00952991" w:rsidRDefault="00952991" w:rsidP="00494EE5">
      <w:pPr>
        <w:spacing w:after="0"/>
      </w:pPr>
    </w:p>
    <w:p w14:paraId="6BF31147" w14:textId="77777777" w:rsidR="00952991" w:rsidRDefault="00952991" w:rsidP="00494EE5">
      <w:pPr>
        <w:spacing w:after="0"/>
      </w:pPr>
    </w:p>
    <w:p w14:paraId="615262D9" w14:textId="7514EB23" w:rsidR="00E058E2" w:rsidRPr="00463BAE" w:rsidRDefault="002D3DC5" w:rsidP="00463BAE">
      <w:pPr>
        <w:pStyle w:val="ListParagraph"/>
        <w:numPr>
          <w:ilvl w:val="0"/>
          <w:numId w:val="2"/>
        </w:numPr>
        <w:spacing w:after="0"/>
        <w:ind w:left="432" w:hanging="432"/>
        <w:rPr>
          <w:b/>
          <w:u w:val="single"/>
        </w:rPr>
      </w:pPr>
      <w:r w:rsidRPr="00463BAE">
        <w:rPr>
          <w:b/>
          <w:u w:val="single"/>
        </w:rPr>
        <w:t>Economic</w:t>
      </w:r>
      <w:r w:rsidR="00234131" w:rsidRPr="00463BAE">
        <w:rPr>
          <w:b/>
          <w:u w:val="single"/>
        </w:rPr>
        <w:t>s and Politic</w:t>
      </w:r>
      <w:r w:rsidR="00E931B6" w:rsidRPr="00463BAE">
        <w:rPr>
          <w:b/>
          <w:u w:val="single"/>
        </w:rPr>
        <w:t>al Institutions</w:t>
      </w:r>
    </w:p>
    <w:p w14:paraId="504FC221" w14:textId="77777777" w:rsidR="00952991" w:rsidRDefault="00952991" w:rsidP="00494EE5">
      <w:pPr>
        <w:spacing w:after="0"/>
        <w:rPr>
          <w:b/>
        </w:rPr>
      </w:pPr>
    </w:p>
    <w:p w14:paraId="558A1421" w14:textId="0B016A18" w:rsidR="00155748" w:rsidRPr="00B87408" w:rsidRDefault="00234131" w:rsidP="00494EE5">
      <w:pPr>
        <w:spacing w:after="0"/>
        <w:rPr>
          <w:b/>
        </w:rPr>
      </w:pPr>
      <w:r w:rsidRPr="00B87408">
        <w:rPr>
          <w:b/>
        </w:rPr>
        <w:t>4/9</w:t>
      </w:r>
      <w:r w:rsidR="005A19EF" w:rsidRPr="00B87408">
        <w:rPr>
          <w:b/>
        </w:rPr>
        <w:t xml:space="preserve">    </w:t>
      </w:r>
      <w:r w:rsidR="00B90D1E">
        <w:rPr>
          <w:b/>
        </w:rPr>
        <w:t xml:space="preserve">The </w:t>
      </w:r>
      <w:r w:rsidRPr="00B87408">
        <w:rPr>
          <w:b/>
        </w:rPr>
        <w:t>Venezuela</w:t>
      </w:r>
      <w:r w:rsidR="00B90D1E">
        <w:rPr>
          <w:b/>
        </w:rPr>
        <w:t>n Economy in Disrepair</w:t>
      </w:r>
    </w:p>
    <w:p w14:paraId="60798B40" w14:textId="146107D7" w:rsidR="00B70943" w:rsidRDefault="00B70943" w:rsidP="00155748">
      <w:pPr>
        <w:spacing w:after="0"/>
        <w:ind w:firstLine="720"/>
        <w:rPr>
          <w:b/>
        </w:rPr>
      </w:pPr>
    </w:p>
    <w:p w14:paraId="697672FC" w14:textId="06EAEA53" w:rsidR="008E7AA2" w:rsidRPr="008E7AA2" w:rsidRDefault="008E7AA2" w:rsidP="00155748">
      <w:pPr>
        <w:spacing w:after="0"/>
        <w:ind w:firstLine="720"/>
      </w:pPr>
      <w:r>
        <w:t xml:space="preserve">The core of Gallegos’s book consists of journalistic observations of an economy that does not work, or at least, does not work the way economists expect (and, in most cases, want) economies to work.   </w:t>
      </w:r>
    </w:p>
    <w:p w14:paraId="0302F812" w14:textId="478FB9B8" w:rsidR="001E570B" w:rsidRDefault="00445B8F" w:rsidP="00155748">
      <w:pPr>
        <w:spacing w:after="0"/>
        <w:ind w:firstLine="720"/>
      </w:pPr>
      <w:r w:rsidRPr="00B90D1E">
        <w:t xml:space="preserve">Raul Gallegos, </w:t>
      </w:r>
      <w:r w:rsidRPr="00B90D1E">
        <w:rPr>
          <w:i/>
        </w:rPr>
        <w:t>Crude Nation</w:t>
      </w:r>
      <w:r w:rsidR="001E570B">
        <w:t>, Prologue, Chaps. 1, 2, and 4 (pp. 1-55, 87-106)</w:t>
      </w:r>
      <w:r w:rsidR="00952991">
        <w:t xml:space="preserve">; </w:t>
      </w:r>
      <w:r w:rsidR="001E570B">
        <w:t>Chaps. 5-7 and Afterword (pp. 107-89).</w:t>
      </w:r>
    </w:p>
    <w:p w14:paraId="1B711001" w14:textId="77777777" w:rsidR="006B69D2" w:rsidRPr="001E570B" w:rsidRDefault="006B69D2" w:rsidP="00155748">
      <w:pPr>
        <w:spacing w:after="0"/>
        <w:ind w:firstLine="720"/>
      </w:pPr>
    </w:p>
    <w:p w14:paraId="1C94E901" w14:textId="17BB843D" w:rsidR="00BC4218" w:rsidRPr="00B90D1E" w:rsidRDefault="00BC4218" w:rsidP="00494EE5">
      <w:pPr>
        <w:spacing w:after="0"/>
      </w:pPr>
    </w:p>
    <w:p w14:paraId="542CE6EB" w14:textId="77777777" w:rsidR="008E6B45" w:rsidRDefault="00BC4218" w:rsidP="008E6B45">
      <w:pPr>
        <w:spacing w:after="0"/>
        <w:rPr>
          <w:b/>
        </w:rPr>
      </w:pPr>
      <w:r>
        <w:rPr>
          <w:b/>
        </w:rPr>
        <w:t xml:space="preserve">4/13   </w:t>
      </w:r>
      <w:r w:rsidR="00155748">
        <w:rPr>
          <w:b/>
        </w:rPr>
        <w:t xml:space="preserve"> </w:t>
      </w:r>
      <w:r w:rsidR="008E6B45" w:rsidRPr="00155748">
        <w:rPr>
          <w:b/>
        </w:rPr>
        <w:t xml:space="preserve">Participatory </w:t>
      </w:r>
      <w:r w:rsidR="008E6B45">
        <w:rPr>
          <w:b/>
        </w:rPr>
        <w:t>D</w:t>
      </w:r>
      <w:r w:rsidR="008E6B45" w:rsidRPr="00155748">
        <w:rPr>
          <w:b/>
        </w:rPr>
        <w:t xml:space="preserve">emocracy or </w:t>
      </w:r>
      <w:r w:rsidR="008E6B45">
        <w:rPr>
          <w:b/>
        </w:rPr>
        <w:t>E</w:t>
      </w:r>
      <w:r w:rsidR="008E6B45" w:rsidRPr="00155748">
        <w:rPr>
          <w:b/>
        </w:rPr>
        <w:t xml:space="preserve">xecutive </w:t>
      </w:r>
      <w:r w:rsidR="008E6B45">
        <w:rPr>
          <w:b/>
        </w:rPr>
        <w:t>M</w:t>
      </w:r>
      <w:r w:rsidR="008E6B45" w:rsidRPr="00155748">
        <w:rPr>
          <w:b/>
        </w:rPr>
        <w:t>anipulation?</w:t>
      </w:r>
    </w:p>
    <w:p w14:paraId="59A3B144" w14:textId="1CF2B272" w:rsidR="008E6B45" w:rsidRPr="001F124D" w:rsidRDefault="008E6B45" w:rsidP="008E6B45">
      <w:pPr>
        <w:spacing w:after="0"/>
      </w:pPr>
      <w:r>
        <w:tab/>
      </w:r>
      <w:hyperlink r:id="rId23" w:history="1">
        <w:r w:rsidRPr="001F124D">
          <w:rPr>
            <w:rStyle w:val="Hyperlink"/>
          </w:rPr>
          <w:t xml:space="preserve">Extract from </w:t>
        </w:r>
        <w:proofErr w:type="spellStart"/>
        <w:r w:rsidRPr="001F124D">
          <w:rPr>
            <w:rStyle w:val="Hyperlink"/>
            <w:i/>
          </w:rPr>
          <w:t>Comuna</w:t>
        </w:r>
        <w:proofErr w:type="spellEnd"/>
        <w:r w:rsidRPr="001F124D">
          <w:rPr>
            <w:rStyle w:val="Hyperlink"/>
            <w:i/>
          </w:rPr>
          <w:t xml:space="preserve"> </w:t>
        </w:r>
        <w:proofErr w:type="spellStart"/>
        <w:r w:rsidRPr="001F124D">
          <w:rPr>
            <w:rStyle w:val="Hyperlink"/>
            <w:i/>
          </w:rPr>
          <w:t>en</w:t>
        </w:r>
        <w:proofErr w:type="spellEnd"/>
        <w:r w:rsidRPr="001F124D">
          <w:rPr>
            <w:rStyle w:val="Hyperlink"/>
            <w:i/>
          </w:rPr>
          <w:t xml:space="preserve"> </w:t>
        </w:r>
        <w:proofErr w:type="spellStart"/>
        <w:r w:rsidRPr="001F124D">
          <w:rPr>
            <w:rStyle w:val="Hyperlink"/>
            <w:i/>
          </w:rPr>
          <w:t>Construcción</w:t>
        </w:r>
        <w:proofErr w:type="spellEnd"/>
      </w:hyperlink>
      <w:r w:rsidRPr="001F124D">
        <w:rPr>
          <w:i/>
        </w:rPr>
        <w:t xml:space="preserve"> </w:t>
      </w:r>
      <w:r w:rsidRPr="001F124D">
        <w:t xml:space="preserve">(2010 Dario </w:t>
      </w:r>
      <w:proofErr w:type="spellStart"/>
      <w:r w:rsidRPr="001F124D">
        <w:t>Azzellini</w:t>
      </w:r>
      <w:proofErr w:type="spellEnd"/>
      <w:r w:rsidRPr="001F124D">
        <w:t xml:space="preserve"> and Oliver Ressler), 15’ (YouTube).</w:t>
      </w:r>
    </w:p>
    <w:p w14:paraId="25B4906A" w14:textId="0F2E1044" w:rsidR="00BB2598" w:rsidRPr="00DC4292" w:rsidRDefault="00BB2598" w:rsidP="008E6B45">
      <w:pPr>
        <w:spacing w:after="0"/>
      </w:pPr>
      <w:r w:rsidRPr="001F124D">
        <w:tab/>
      </w:r>
      <w:r w:rsidR="0026108B" w:rsidRPr="00DC4292">
        <w:t xml:space="preserve">Dario </w:t>
      </w:r>
      <w:proofErr w:type="spellStart"/>
      <w:r w:rsidR="0026108B" w:rsidRPr="00DC4292">
        <w:t>Azzelini</w:t>
      </w:r>
      <w:proofErr w:type="spellEnd"/>
      <w:r w:rsidR="0026108B" w:rsidRPr="00DC4292">
        <w:t>, “The Com</w:t>
      </w:r>
      <w:r w:rsidR="00DC4292" w:rsidRPr="00DC4292">
        <w:t>m</w:t>
      </w:r>
      <w:r w:rsidR="0026108B" w:rsidRPr="00DC4292">
        <w:t xml:space="preserve">unal State: </w:t>
      </w:r>
      <w:r w:rsidR="00DC4292" w:rsidRPr="00DC4292">
        <w:t xml:space="preserve"> Communal Councils, Commune</w:t>
      </w:r>
      <w:r w:rsidR="00DC4292">
        <w:t xml:space="preserve">s, and Workplace Democracy,” </w:t>
      </w:r>
      <w:r w:rsidR="00DC4292">
        <w:rPr>
          <w:i/>
        </w:rPr>
        <w:t>NACLA Report on the Americas</w:t>
      </w:r>
      <w:r w:rsidR="00DC4292">
        <w:t>, 46: (2013</w:t>
      </w:r>
      <w:proofErr w:type="gramStart"/>
      <w:r w:rsidR="001648A3">
        <w:t>).*</w:t>
      </w:r>
      <w:proofErr w:type="gramEnd"/>
      <w:r w:rsidR="00DC4292" w:rsidRPr="00DC4292">
        <w:t xml:space="preserve"> </w:t>
      </w:r>
    </w:p>
    <w:p w14:paraId="21B7A2F1" w14:textId="116CEB01" w:rsidR="00BB2598" w:rsidRPr="00BB2598" w:rsidRDefault="008E6B45" w:rsidP="00BB2598">
      <w:pPr>
        <w:spacing w:after="0"/>
      </w:pPr>
      <w:r w:rsidRPr="00DC4292">
        <w:tab/>
      </w:r>
      <w:r w:rsidR="00BB2598" w:rsidRPr="005104FC">
        <w:t>Margarita Lopez Maya, “Venezuela:  The Political Crisis of Post-</w:t>
      </w:r>
      <w:proofErr w:type="spellStart"/>
      <w:r w:rsidR="00BB2598" w:rsidRPr="005104FC">
        <w:t>Chavismo</w:t>
      </w:r>
      <w:proofErr w:type="spellEnd"/>
      <w:r w:rsidR="00BB2598" w:rsidRPr="005104FC">
        <w:t xml:space="preserve">,” </w:t>
      </w:r>
      <w:r w:rsidR="00BB2598" w:rsidRPr="005104FC">
        <w:rPr>
          <w:i/>
        </w:rPr>
        <w:t>Social Justice</w:t>
      </w:r>
      <w:r w:rsidR="00BB2598" w:rsidRPr="005104FC">
        <w:t xml:space="preserve"> 40:4 (2014</w:t>
      </w:r>
      <w:proofErr w:type="gramStart"/>
      <w:r w:rsidR="00BB2598" w:rsidRPr="005104FC">
        <w:t>).*</w:t>
      </w:r>
      <w:proofErr w:type="gramEnd"/>
    </w:p>
    <w:p w14:paraId="436209AB" w14:textId="77777777" w:rsidR="0067512E" w:rsidRDefault="0067512E" w:rsidP="0067512E">
      <w:pPr>
        <w:spacing w:after="0"/>
      </w:pPr>
      <w:r>
        <w:tab/>
      </w:r>
      <w:r w:rsidRPr="00B87408">
        <w:t xml:space="preserve">Matthew Rhodes-Purdy, "Participatory Populism: Theory and Evidence from Bolivarian Venezuela," </w:t>
      </w:r>
      <w:r w:rsidRPr="00B87408">
        <w:rPr>
          <w:i/>
          <w:iCs/>
        </w:rPr>
        <w:t>Political Research Quarterly</w:t>
      </w:r>
      <w:r w:rsidRPr="00B87408">
        <w:t xml:space="preserve"> (2015</w:t>
      </w:r>
      <w:proofErr w:type="gramStart"/>
      <w:r w:rsidRPr="00B87408">
        <w:t>).*</w:t>
      </w:r>
      <w:proofErr w:type="gramEnd"/>
    </w:p>
    <w:p w14:paraId="78D0CCF1" w14:textId="6C797CC7" w:rsidR="00C56F4D" w:rsidRDefault="00C56F4D" w:rsidP="008E6B45">
      <w:pPr>
        <w:spacing w:after="0"/>
      </w:pPr>
    </w:p>
    <w:p w14:paraId="0BB4DBE0" w14:textId="4C13A7F6" w:rsidR="008558D3" w:rsidRDefault="008558D3" w:rsidP="008E6B45">
      <w:pPr>
        <w:spacing w:after="0"/>
      </w:pPr>
      <w:r>
        <w:tab/>
        <w:t xml:space="preserve">Dario </w:t>
      </w:r>
      <w:proofErr w:type="spellStart"/>
      <w:r>
        <w:t>Azzelini</w:t>
      </w:r>
      <w:proofErr w:type="spellEnd"/>
      <w:r>
        <w:t xml:space="preserve"> is an Italian political scientist.  </w:t>
      </w:r>
      <w:r w:rsidR="00F329A9">
        <w:t>The YouTube video comes from his longer (94-minute) co-authored documentary.  It portrays how block-level community councils (</w:t>
      </w:r>
      <w:proofErr w:type="spellStart"/>
      <w:r w:rsidR="00F329A9">
        <w:rPr>
          <w:i/>
        </w:rPr>
        <w:t>consejos</w:t>
      </w:r>
      <w:proofErr w:type="spellEnd"/>
      <w:r w:rsidR="00F329A9">
        <w:rPr>
          <w:i/>
        </w:rPr>
        <w:t xml:space="preserve"> </w:t>
      </w:r>
      <w:proofErr w:type="spellStart"/>
      <w:r w:rsidR="00F329A9">
        <w:rPr>
          <w:i/>
        </w:rPr>
        <w:t>comunales</w:t>
      </w:r>
      <w:proofErr w:type="spellEnd"/>
      <w:r w:rsidR="00F329A9">
        <w:t xml:space="preserve">) could become the basis for larger, but still participatory, communes, and these in turn the basis for a revolutionary new order.  Lopez Maya doubts this vision; Rhodes-Purdy tries to investigate it.  </w:t>
      </w:r>
    </w:p>
    <w:p w14:paraId="278023B3" w14:textId="77777777" w:rsidR="00F329A9" w:rsidRPr="00F329A9" w:rsidRDefault="00F329A9" w:rsidP="008E6B45">
      <w:pPr>
        <w:spacing w:after="0"/>
      </w:pPr>
    </w:p>
    <w:p w14:paraId="75BBBF00" w14:textId="66EAB006" w:rsidR="00BC4218" w:rsidRDefault="00BC4218" w:rsidP="00494EE5">
      <w:pPr>
        <w:spacing w:after="0"/>
      </w:pPr>
    </w:p>
    <w:p w14:paraId="3D3CCE91" w14:textId="7E40FE5A" w:rsidR="005E6330" w:rsidRDefault="00E931B6" w:rsidP="006E0D29">
      <w:pPr>
        <w:spacing w:after="0"/>
        <w:rPr>
          <w:b/>
        </w:rPr>
      </w:pPr>
      <w:r>
        <w:rPr>
          <w:b/>
        </w:rPr>
        <w:lastRenderedPageBreak/>
        <w:t xml:space="preserve">4/16- 23   </w:t>
      </w:r>
      <w:r w:rsidR="005E6330">
        <w:rPr>
          <w:b/>
        </w:rPr>
        <w:t>Oil, Politics, and Institutions:  An Interpretation</w:t>
      </w:r>
    </w:p>
    <w:p w14:paraId="7C933A57" w14:textId="2319AD5B" w:rsidR="005E6330" w:rsidRDefault="005E6330" w:rsidP="005E6330">
      <w:pPr>
        <w:spacing w:after="0"/>
        <w:ind w:firstLine="720"/>
      </w:pPr>
    </w:p>
    <w:p w14:paraId="2B1C336F" w14:textId="12574FB1" w:rsidR="0067512E" w:rsidRDefault="008629E3" w:rsidP="005E6330">
      <w:pPr>
        <w:spacing w:after="0"/>
        <w:ind w:firstLine="720"/>
      </w:pPr>
      <w:r>
        <w:t xml:space="preserve">The fashionable truism, “nobody is objective,” applies pretty well to the study of the recent political history of Venezuela.  These authors are frankly critical of the </w:t>
      </w:r>
      <w:proofErr w:type="spellStart"/>
      <w:r>
        <w:rPr>
          <w:i/>
        </w:rPr>
        <w:t>chavista</w:t>
      </w:r>
      <w:proofErr w:type="spellEnd"/>
      <w:r>
        <w:t xml:space="preserve"> movement, although as academics they try to base their position on data while answering the arguments of the regime’s defenders.  Their central focus on institutions differs from most of our other readings, bringing </w:t>
      </w:r>
      <w:r w:rsidR="00B965E0">
        <w:t>the</w:t>
      </w:r>
      <w:r>
        <w:t xml:space="preserve"> discussion back to central themes in political science and in the </w:t>
      </w:r>
      <w:r w:rsidR="00815561">
        <w:t xml:space="preserve">new </w:t>
      </w:r>
      <w:r>
        <w:t xml:space="preserve">scholarly literature on the decay of democracy in the West. </w:t>
      </w:r>
      <w:r w:rsidR="00B965E0">
        <w:t xml:space="preserve"> Corrales is from a Cuban-American exile family and teaches at Amherst.  </w:t>
      </w:r>
      <w:r>
        <w:t xml:space="preserve">     </w:t>
      </w:r>
    </w:p>
    <w:p w14:paraId="089286C2" w14:textId="77777777" w:rsidR="0067512E" w:rsidRDefault="0067512E" w:rsidP="005E6330">
      <w:pPr>
        <w:spacing w:after="0"/>
        <w:ind w:firstLine="720"/>
      </w:pPr>
    </w:p>
    <w:p w14:paraId="2A843FFD" w14:textId="1D33CFCB" w:rsidR="008E6B45" w:rsidRPr="008E6B45" w:rsidRDefault="008E6B45" w:rsidP="00E931B6">
      <w:pPr>
        <w:spacing w:after="0"/>
        <w:ind w:firstLine="720"/>
      </w:pPr>
      <w:r>
        <w:rPr>
          <w:b/>
        </w:rPr>
        <w:t xml:space="preserve">4/16    </w:t>
      </w:r>
      <w:r w:rsidR="00E931B6">
        <w:t xml:space="preserve">Corrales and Penfold, </w:t>
      </w:r>
      <w:r>
        <w:rPr>
          <w:i/>
        </w:rPr>
        <w:t>Dragon in the Tropics</w:t>
      </w:r>
      <w:r>
        <w:t>, Chaps. 1-2 (pp. 1-47).</w:t>
      </w:r>
    </w:p>
    <w:p w14:paraId="0258FA3A" w14:textId="2E979A3D" w:rsidR="008E6B45" w:rsidRDefault="008E6B45" w:rsidP="006E0D29">
      <w:pPr>
        <w:spacing w:after="0"/>
        <w:rPr>
          <w:b/>
        </w:rPr>
      </w:pPr>
    </w:p>
    <w:p w14:paraId="0315D8EC" w14:textId="013B8AF7" w:rsidR="008E6B45" w:rsidRPr="008E6B45" w:rsidRDefault="00E931B6" w:rsidP="008E6B45">
      <w:pPr>
        <w:spacing w:after="0"/>
      </w:pPr>
      <w:r>
        <w:rPr>
          <w:b/>
        </w:rPr>
        <w:tab/>
      </w:r>
      <w:r w:rsidR="00BC4218">
        <w:rPr>
          <w:b/>
        </w:rPr>
        <w:t xml:space="preserve">4/20   </w:t>
      </w:r>
      <w:r w:rsidR="00155748">
        <w:rPr>
          <w:b/>
        </w:rPr>
        <w:t xml:space="preserve"> </w:t>
      </w:r>
      <w:r w:rsidR="008E6B45">
        <w:rPr>
          <w:i/>
        </w:rPr>
        <w:t>Dragon in the Tropics</w:t>
      </w:r>
      <w:r w:rsidR="008E6B45">
        <w:t>, Chaps. 3-4 and the introduction to Chap. 5 (pp. 48-102).</w:t>
      </w:r>
    </w:p>
    <w:p w14:paraId="452C664A" w14:textId="40853DC4" w:rsidR="006E0D29" w:rsidRPr="008E6B45" w:rsidRDefault="006E0D29" w:rsidP="006E0D29">
      <w:pPr>
        <w:spacing w:after="0"/>
      </w:pPr>
    </w:p>
    <w:p w14:paraId="587B1644" w14:textId="025AA0FB" w:rsidR="001F124D" w:rsidRDefault="00E931B6" w:rsidP="00494EE5">
      <w:pPr>
        <w:spacing w:after="0"/>
      </w:pPr>
      <w:r>
        <w:tab/>
      </w:r>
      <w:r w:rsidR="00BC4218">
        <w:rPr>
          <w:b/>
        </w:rPr>
        <w:t>4/23</w:t>
      </w:r>
      <w:r w:rsidR="008E6B45">
        <w:rPr>
          <w:b/>
        </w:rPr>
        <w:t xml:space="preserve">    </w:t>
      </w:r>
      <w:r w:rsidR="001F124D" w:rsidRPr="001F124D">
        <w:rPr>
          <w:i/>
          <w:iCs/>
        </w:rPr>
        <w:t>Dragon in the Tropics</w:t>
      </w:r>
      <w:r w:rsidR="001F124D" w:rsidRPr="001F124D">
        <w:rPr>
          <w:i/>
        </w:rPr>
        <w:t xml:space="preserve">, </w:t>
      </w:r>
      <w:r w:rsidR="001F124D" w:rsidRPr="001F124D">
        <w:t>excerpts from Chap. 7 and most of Chap. 8 (pp, 16</w:t>
      </w:r>
      <w:r w:rsidR="005D4B5C">
        <w:t>0</w:t>
      </w:r>
      <w:r w:rsidR="001F124D" w:rsidRPr="001F124D">
        <w:t xml:space="preserve">-63, 167-86, </w:t>
      </w:r>
    </w:p>
    <w:p w14:paraId="1F9B865D" w14:textId="24005E94" w:rsidR="005E6330" w:rsidRPr="001F124D" w:rsidRDefault="001F124D" w:rsidP="00494EE5">
      <w:pPr>
        <w:spacing w:after="0"/>
      </w:pPr>
      <w:r>
        <w:tab/>
      </w:r>
      <w:r>
        <w:tab/>
      </w:r>
      <w:r w:rsidRPr="001F124D">
        <w:t>190-203)</w:t>
      </w:r>
      <w:r>
        <w:t>.</w:t>
      </w:r>
    </w:p>
    <w:p w14:paraId="3A6B7D5B" w14:textId="77777777" w:rsidR="005E6330" w:rsidRDefault="005E6330" w:rsidP="00494EE5">
      <w:pPr>
        <w:spacing w:after="0"/>
        <w:rPr>
          <w:b/>
        </w:rPr>
      </w:pPr>
    </w:p>
    <w:p w14:paraId="4671F0F7" w14:textId="527848EF" w:rsidR="008E6B45" w:rsidRPr="00463BAE" w:rsidRDefault="008E6B45" w:rsidP="008E6B45">
      <w:pPr>
        <w:spacing w:after="0"/>
        <w:rPr>
          <w:b/>
          <w:i/>
          <w:u w:val="single"/>
        </w:rPr>
      </w:pPr>
      <w:r w:rsidRPr="00463BAE">
        <w:rPr>
          <w:b/>
          <w:i/>
          <w:u w:val="single"/>
        </w:rPr>
        <w:t xml:space="preserve">Friday 4/24   </w:t>
      </w:r>
      <w:r w:rsidRPr="00463BAE">
        <w:rPr>
          <w:i/>
          <w:u w:val="single"/>
        </w:rPr>
        <w:t xml:space="preserve">   </w:t>
      </w:r>
      <w:r w:rsidR="00463BAE">
        <w:rPr>
          <w:b/>
          <w:i/>
          <w:u w:val="single"/>
        </w:rPr>
        <w:t>Third p</w:t>
      </w:r>
      <w:r w:rsidRPr="00463BAE">
        <w:rPr>
          <w:b/>
          <w:i/>
          <w:u w:val="single"/>
        </w:rPr>
        <w:t xml:space="preserve">aper due, </w:t>
      </w:r>
      <w:r w:rsidR="001F124D">
        <w:rPr>
          <w:b/>
          <w:i/>
          <w:u w:val="single"/>
        </w:rPr>
        <w:t>7</w:t>
      </w:r>
      <w:r w:rsidRPr="00463BAE">
        <w:rPr>
          <w:b/>
          <w:i/>
          <w:u w:val="single"/>
        </w:rPr>
        <w:t>:00pm</w:t>
      </w:r>
    </w:p>
    <w:p w14:paraId="415227EC" w14:textId="77777777" w:rsidR="008E6B45" w:rsidRDefault="008E6B45" w:rsidP="00494EE5">
      <w:pPr>
        <w:spacing w:after="0"/>
        <w:rPr>
          <w:b/>
        </w:rPr>
      </w:pPr>
    </w:p>
    <w:p w14:paraId="4892AB15" w14:textId="6CE35383" w:rsidR="008E6B45" w:rsidRDefault="008E6B45" w:rsidP="008E6B45">
      <w:pPr>
        <w:spacing w:after="0"/>
        <w:rPr>
          <w:b/>
        </w:rPr>
      </w:pPr>
    </w:p>
    <w:p w14:paraId="6807B41C" w14:textId="77777777" w:rsidR="00C56F4D" w:rsidRDefault="00C56F4D" w:rsidP="008E6B45">
      <w:pPr>
        <w:spacing w:after="0"/>
        <w:rPr>
          <w:b/>
        </w:rPr>
      </w:pPr>
    </w:p>
    <w:p w14:paraId="51DDA76C" w14:textId="12F85BE2" w:rsidR="008E6B45" w:rsidRPr="00463BAE" w:rsidRDefault="008E6B45" w:rsidP="00463BAE">
      <w:pPr>
        <w:pStyle w:val="ListParagraph"/>
        <w:numPr>
          <w:ilvl w:val="0"/>
          <w:numId w:val="2"/>
        </w:numPr>
        <w:spacing w:after="0"/>
        <w:ind w:left="432" w:hanging="432"/>
        <w:rPr>
          <w:b/>
          <w:u w:val="single"/>
        </w:rPr>
      </w:pPr>
      <w:r w:rsidRPr="00463BAE">
        <w:rPr>
          <w:b/>
          <w:u w:val="single"/>
        </w:rPr>
        <w:t>The Puzzle of Economic C</w:t>
      </w:r>
      <w:r w:rsidR="00384E04" w:rsidRPr="00463BAE">
        <w:rPr>
          <w:b/>
          <w:u w:val="single"/>
        </w:rPr>
        <w:t>ollapse</w:t>
      </w:r>
      <w:r w:rsidRPr="00463BAE">
        <w:rPr>
          <w:b/>
          <w:u w:val="single"/>
        </w:rPr>
        <w:t xml:space="preserve"> and Political Sta</w:t>
      </w:r>
      <w:r w:rsidR="00384E04" w:rsidRPr="00463BAE">
        <w:rPr>
          <w:b/>
          <w:u w:val="single"/>
        </w:rPr>
        <w:t>bility</w:t>
      </w:r>
      <w:r w:rsidRPr="00463BAE">
        <w:rPr>
          <w:b/>
          <w:u w:val="single"/>
        </w:rPr>
        <w:t xml:space="preserve"> under Maduro</w:t>
      </w:r>
    </w:p>
    <w:p w14:paraId="02633733" w14:textId="77777777" w:rsidR="008E6B45" w:rsidRDefault="008E6B45" w:rsidP="00494EE5">
      <w:pPr>
        <w:spacing w:after="0"/>
        <w:rPr>
          <w:b/>
        </w:rPr>
      </w:pPr>
    </w:p>
    <w:p w14:paraId="5CCF5245" w14:textId="7D0BCA75" w:rsidR="008E6B45" w:rsidRDefault="00234131" w:rsidP="00A87282">
      <w:pPr>
        <w:spacing w:after="0"/>
        <w:rPr>
          <w:b/>
        </w:rPr>
      </w:pPr>
      <w:r>
        <w:rPr>
          <w:b/>
        </w:rPr>
        <w:t>4/27</w:t>
      </w:r>
      <w:r w:rsidR="00BC4218">
        <w:t xml:space="preserve">   </w:t>
      </w:r>
      <w:r>
        <w:t xml:space="preserve"> </w:t>
      </w:r>
      <w:r w:rsidR="00A87282" w:rsidRPr="00A87282">
        <w:rPr>
          <w:b/>
        </w:rPr>
        <w:t>Portraits of Collapse</w:t>
      </w:r>
      <w:r w:rsidR="0074634C">
        <w:rPr>
          <w:b/>
        </w:rPr>
        <w:t xml:space="preserve"> and Control</w:t>
      </w:r>
    </w:p>
    <w:p w14:paraId="4862DCC5" w14:textId="52C8EC39" w:rsidR="001F124D" w:rsidRPr="001F124D" w:rsidRDefault="001F124D" w:rsidP="00A87282">
      <w:pPr>
        <w:spacing w:after="0"/>
      </w:pPr>
      <w:r>
        <w:rPr>
          <w:b/>
        </w:rPr>
        <w:tab/>
      </w:r>
      <w:r w:rsidRPr="001F124D">
        <w:t>Gallegos, </w:t>
      </w:r>
      <w:r w:rsidRPr="001F124D">
        <w:rPr>
          <w:i/>
          <w:iCs/>
        </w:rPr>
        <w:t>Crude Nation</w:t>
      </w:r>
      <w:r w:rsidRPr="001F124D">
        <w:t>, Introduction (to the paperback edition, pp. v-ix)</w:t>
      </w:r>
      <w:r w:rsidRPr="001F124D">
        <w:rPr>
          <w:i/>
          <w:iCs/>
        </w:rPr>
        <w:t>.</w:t>
      </w:r>
      <w:r w:rsidRPr="001F124D">
        <w:t> </w:t>
      </w:r>
    </w:p>
    <w:p w14:paraId="094BDC3B" w14:textId="575117F0" w:rsidR="00933249" w:rsidRPr="006B69D2" w:rsidRDefault="00BA31CA" w:rsidP="00933249">
      <w:pPr>
        <w:spacing w:after="0"/>
        <w:rPr>
          <w:bCs/>
        </w:rPr>
      </w:pPr>
      <w:r>
        <w:rPr>
          <w:b/>
        </w:rPr>
        <w:tab/>
      </w:r>
      <w:hyperlink r:id="rId24" w:history="1">
        <w:r w:rsidR="006B69D2" w:rsidRPr="006B69D2">
          <w:rPr>
            <w:rStyle w:val="Hyperlink"/>
            <w:i/>
          </w:rPr>
          <w:t>From Riches to Rags: Venezuela’s Economic Crisis</w:t>
        </w:r>
      </w:hyperlink>
      <w:r w:rsidR="006B69D2">
        <w:rPr>
          <w:i/>
        </w:rPr>
        <w:t>,</w:t>
      </w:r>
      <w:r w:rsidR="006B69D2" w:rsidRPr="006B69D2">
        <w:rPr>
          <w:b/>
        </w:rPr>
        <w:t xml:space="preserve"> </w:t>
      </w:r>
      <w:r w:rsidR="00933249" w:rsidRPr="006B69D2">
        <w:rPr>
          <w:bCs/>
        </w:rPr>
        <w:t>Feb. 201</w:t>
      </w:r>
      <w:r w:rsidR="006B69D2">
        <w:rPr>
          <w:bCs/>
        </w:rPr>
        <w:t>8</w:t>
      </w:r>
      <w:r w:rsidR="00933249" w:rsidRPr="006B69D2">
        <w:rPr>
          <w:bCs/>
        </w:rPr>
        <w:t xml:space="preserve">, Al-Jazeera </w:t>
      </w:r>
      <w:r w:rsidR="006B69D2">
        <w:rPr>
          <w:bCs/>
        </w:rPr>
        <w:t>10</w:t>
      </w:r>
      <w:r w:rsidR="00933249" w:rsidRPr="006B69D2">
        <w:rPr>
          <w:bCs/>
        </w:rPr>
        <w:t>’ (YouTube).</w:t>
      </w:r>
    </w:p>
    <w:p w14:paraId="44647711" w14:textId="126A0B9A" w:rsidR="00BA31CA" w:rsidRPr="00815561" w:rsidRDefault="00BA31CA" w:rsidP="00933249">
      <w:pPr>
        <w:spacing w:after="0"/>
        <w:ind w:firstLine="720"/>
        <w:rPr>
          <w:bCs/>
        </w:rPr>
      </w:pPr>
      <w:proofErr w:type="spellStart"/>
      <w:r w:rsidRPr="00BA31CA">
        <w:t>Moisés</w:t>
      </w:r>
      <w:proofErr w:type="spellEnd"/>
      <w:r w:rsidRPr="00BA31CA">
        <w:t xml:space="preserve"> </w:t>
      </w:r>
      <w:proofErr w:type="spellStart"/>
      <w:r w:rsidRPr="00BA31CA">
        <w:t>Naím</w:t>
      </w:r>
      <w:proofErr w:type="spellEnd"/>
      <w:r w:rsidRPr="00BA31CA">
        <w:t xml:space="preserve"> and Francisco Toro, “Venezuela’s Suicide” (Nov/Dec 2018), from </w:t>
      </w:r>
      <w:r>
        <w:rPr>
          <w:i/>
        </w:rPr>
        <w:t>The Collapse of Venezuela</w:t>
      </w:r>
      <w:r>
        <w:t xml:space="preserve">, an anthology of articles from </w:t>
      </w:r>
      <w:r>
        <w:rPr>
          <w:i/>
        </w:rPr>
        <w:t>Foreign Affairs.</w:t>
      </w:r>
    </w:p>
    <w:p w14:paraId="294A6318" w14:textId="77777777" w:rsidR="00A87282" w:rsidRPr="0032590D" w:rsidRDefault="00A87282" w:rsidP="00933249">
      <w:pPr>
        <w:spacing w:after="0"/>
      </w:pPr>
      <w:r w:rsidRPr="00BA31CA">
        <w:rPr>
          <w:b/>
        </w:rPr>
        <w:tab/>
      </w:r>
      <w:hyperlink r:id="rId25" w:history="1">
        <w:r w:rsidRPr="0032590D">
          <w:rPr>
            <w:rStyle w:val="Hyperlink"/>
          </w:rPr>
          <w:t xml:space="preserve">Anatoly </w:t>
        </w:r>
        <w:proofErr w:type="spellStart"/>
        <w:r w:rsidRPr="0032590D">
          <w:rPr>
            <w:rStyle w:val="Hyperlink"/>
          </w:rPr>
          <w:t>Kurmanaev</w:t>
        </w:r>
        <w:proofErr w:type="spellEnd"/>
        <w:r w:rsidRPr="0032590D">
          <w:rPr>
            <w:rStyle w:val="Hyperlink"/>
          </w:rPr>
          <w:t>, “</w:t>
        </w:r>
        <w:r>
          <w:rPr>
            <w:rStyle w:val="Hyperlink"/>
          </w:rPr>
          <w:t>Venezuelan Collapse Is the Worst Outside of War,</w:t>
        </w:r>
        <w:r w:rsidRPr="0032590D">
          <w:rPr>
            <w:rStyle w:val="Hyperlink"/>
          </w:rPr>
          <w:t xml:space="preserve">” </w:t>
        </w:r>
        <w:r w:rsidRPr="0032590D">
          <w:rPr>
            <w:rStyle w:val="Hyperlink"/>
            <w:i/>
          </w:rPr>
          <w:t>NY Times</w:t>
        </w:r>
        <w:r w:rsidRPr="0032590D">
          <w:rPr>
            <w:rStyle w:val="Hyperlink"/>
          </w:rPr>
          <w:t xml:space="preserve"> </w:t>
        </w:r>
        <w:r>
          <w:rPr>
            <w:rStyle w:val="Hyperlink"/>
          </w:rPr>
          <w:t>5</w:t>
        </w:r>
        <w:r w:rsidRPr="0032590D">
          <w:rPr>
            <w:rStyle w:val="Hyperlink"/>
          </w:rPr>
          <w:t>/1</w:t>
        </w:r>
        <w:r>
          <w:rPr>
            <w:rStyle w:val="Hyperlink"/>
          </w:rPr>
          <w:t>7</w:t>
        </w:r>
        <w:r w:rsidRPr="0032590D">
          <w:rPr>
            <w:rStyle w:val="Hyperlink"/>
          </w:rPr>
          <w:t>/</w:t>
        </w:r>
        <w:proofErr w:type="gramStart"/>
        <w:r>
          <w:rPr>
            <w:rStyle w:val="Hyperlink"/>
          </w:rPr>
          <w:t>19</w:t>
        </w:r>
        <w:r w:rsidRPr="0032590D">
          <w:rPr>
            <w:rStyle w:val="Hyperlink"/>
          </w:rPr>
          <w:t>.*</w:t>
        </w:r>
        <w:proofErr w:type="gramEnd"/>
      </w:hyperlink>
    </w:p>
    <w:p w14:paraId="6E7331E1" w14:textId="082D8C92" w:rsidR="000505AE" w:rsidRDefault="002C5F9D" w:rsidP="00A87282">
      <w:pPr>
        <w:spacing w:after="0"/>
        <w:ind w:firstLine="720"/>
        <w:rPr>
          <w:rStyle w:val="Hyperlink"/>
        </w:rPr>
      </w:pPr>
      <w:hyperlink r:id="rId26" w:history="1">
        <w:r w:rsidR="000505AE" w:rsidRPr="000505AE">
          <w:rPr>
            <w:rStyle w:val="Hyperlink"/>
          </w:rPr>
          <w:t xml:space="preserve">Tony </w:t>
        </w:r>
        <w:proofErr w:type="spellStart"/>
        <w:r w:rsidR="000505AE" w:rsidRPr="000505AE">
          <w:rPr>
            <w:rStyle w:val="Hyperlink"/>
          </w:rPr>
          <w:t>Frangie</w:t>
        </w:r>
        <w:proofErr w:type="spellEnd"/>
        <w:r w:rsidR="000505AE" w:rsidRPr="000505AE">
          <w:rPr>
            <w:rStyle w:val="Hyperlink"/>
          </w:rPr>
          <w:t xml:space="preserve"> </w:t>
        </w:r>
        <w:proofErr w:type="spellStart"/>
        <w:r w:rsidR="000505AE" w:rsidRPr="000505AE">
          <w:rPr>
            <w:rStyle w:val="Hyperlink"/>
          </w:rPr>
          <w:t>Mawad</w:t>
        </w:r>
        <w:proofErr w:type="spellEnd"/>
        <w:r w:rsidR="000505AE" w:rsidRPr="000505AE">
          <w:rPr>
            <w:rStyle w:val="Hyperlink"/>
          </w:rPr>
          <w:t xml:space="preserve">, “A Witch Hunter in Cambridge,” </w:t>
        </w:r>
        <w:r w:rsidR="000505AE" w:rsidRPr="000505AE">
          <w:rPr>
            <w:rStyle w:val="Hyperlink"/>
            <w:i/>
          </w:rPr>
          <w:t>Caracas Chronicles</w:t>
        </w:r>
        <w:r w:rsidR="000505AE">
          <w:rPr>
            <w:rStyle w:val="Hyperlink"/>
            <w:i/>
          </w:rPr>
          <w:t>,</w:t>
        </w:r>
        <w:r w:rsidR="000505AE" w:rsidRPr="000505AE">
          <w:rPr>
            <w:rStyle w:val="Hyperlink"/>
          </w:rPr>
          <w:t xml:space="preserve"> 27 Nov. </w:t>
        </w:r>
        <w:proofErr w:type="gramStart"/>
        <w:r w:rsidR="000505AE" w:rsidRPr="000505AE">
          <w:rPr>
            <w:rStyle w:val="Hyperlink"/>
          </w:rPr>
          <w:t>2019.*</w:t>
        </w:r>
        <w:proofErr w:type="gramEnd"/>
      </w:hyperlink>
    </w:p>
    <w:p w14:paraId="10B0B2B4" w14:textId="1FC42DE8" w:rsidR="00923D94" w:rsidRDefault="00923D94" w:rsidP="00923D94">
      <w:pPr>
        <w:spacing w:after="0"/>
        <w:ind w:firstLine="720"/>
      </w:pPr>
      <w:r>
        <w:t>UNHCR, “Human Rights in the Bolivarian Republic of Venezuela” A/HRC/41/18 (5 July 2019</w:t>
      </w:r>
      <w:proofErr w:type="gramStart"/>
      <w:r>
        <w:t>).*</w:t>
      </w:r>
      <w:proofErr w:type="gramEnd"/>
    </w:p>
    <w:p w14:paraId="60AE7002" w14:textId="77777777" w:rsidR="00BD3BC1" w:rsidRDefault="002C5F9D" w:rsidP="00BD3BC1">
      <w:pPr>
        <w:spacing w:after="0"/>
        <w:ind w:firstLine="720"/>
        <w:rPr>
          <w:rStyle w:val="Hyperlink"/>
        </w:rPr>
      </w:pPr>
      <w:hyperlink r:id="rId27" w:history="1">
        <w:r w:rsidR="00BD3BC1" w:rsidRPr="0032590D">
          <w:rPr>
            <w:rStyle w:val="Hyperlink"/>
          </w:rPr>
          <w:t xml:space="preserve">Anatoly </w:t>
        </w:r>
        <w:proofErr w:type="spellStart"/>
        <w:r w:rsidR="00BD3BC1" w:rsidRPr="0032590D">
          <w:rPr>
            <w:rStyle w:val="Hyperlink"/>
          </w:rPr>
          <w:t>Kurmanaev</w:t>
        </w:r>
        <w:proofErr w:type="spellEnd"/>
        <w:r w:rsidR="00BD3BC1" w:rsidRPr="0032590D">
          <w:rPr>
            <w:rStyle w:val="Hyperlink"/>
          </w:rPr>
          <w:t xml:space="preserve">, “Rural Venezuela Crumbles,” </w:t>
        </w:r>
        <w:r w:rsidR="00BD3BC1" w:rsidRPr="0032590D">
          <w:rPr>
            <w:rStyle w:val="Hyperlink"/>
            <w:i/>
          </w:rPr>
          <w:t>NY Times</w:t>
        </w:r>
        <w:r w:rsidR="00BD3BC1" w:rsidRPr="0032590D">
          <w:rPr>
            <w:rStyle w:val="Hyperlink"/>
          </w:rPr>
          <w:t xml:space="preserve"> 1/13/</w:t>
        </w:r>
        <w:proofErr w:type="gramStart"/>
        <w:r w:rsidR="00BD3BC1" w:rsidRPr="0032590D">
          <w:rPr>
            <w:rStyle w:val="Hyperlink"/>
          </w:rPr>
          <w:t>20.*</w:t>
        </w:r>
        <w:proofErr w:type="gramEnd"/>
      </w:hyperlink>
      <w:r w:rsidR="00BD3BC1">
        <w:rPr>
          <w:rStyle w:val="Hyperlink"/>
        </w:rPr>
        <w:t xml:space="preserve"> </w:t>
      </w:r>
    </w:p>
    <w:p w14:paraId="465CCAC0" w14:textId="77777777" w:rsidR="00BD3BC1" w:rsidRPr="00E04BCC" w:rsidRDefault="00BD3BC1" w:rsidP="00BD3BC1">
      <w:pPr>
        <w:spacing w:after="0"/>
        <w:ind w:firstLine="720"/>
      </w:pPr>
      <w:r>
        <w:t xml:space="preserve">Anatoly </w:t>
      </w:r>
      <w:proofErr w:type="spellStart"/>
      <w:r>
        <w:t>Kurmanaev</w:t>
      </w:r>
      <w:proofErr w:type="spellEnd"/>
      <w:r>
        <w:t xml:space="preserve"> and </w:t>
      </w:r>
      <w:proofErr w:type="spellStart"/>
      <w:r>
        <w:t>Isayen</w:t>
      </w:r>
      <w:proofErr w:type="spellEnd"/>
      <w:r>
        <w:t xml:space="preserve"> Herrera, “</w:t>
      </w:r>
      <w:hyperlink r:id="rId28" w:history="1">
        <w:r w:rsidRPr="00E04BCC">
          <w:rPr>
            <w:rStyle w:val="Hyperlink"/>
          </w:rPr>
          <w:t>Venezuela’s Capital Is Booming.  Is This the End of the Revolution?</w:t>
        </w:r>
      </w:hyperlink>
      <w:r>
        <w:t xml:space="preserve">” </w:t>
      </w:r>
      <w:r>
        <w:rPr>
          <w:i/>
        </w:rPr>
        <w:t>NY Times</w:t>
      </w:r>
      <w:r>
        <w:t xml:space="preserve">, 1 Feb. </w:t>
      </w:r>
      <w:proofErr w:type="gramStart"/>
      <w:r>
        <w:t>2020.*</w:t>
      </w:r>
      <w:proofErr w:type="gramEnd"/>
    </w:p>
    <w:p w14:paraId="56766640" w14:textId="20AC6523" w:rsidR="00463BAE" w:rsidRDefault="00463BAE" w:rsidP="00A87282">
      <w:pPr>
        <w:spacing w:after="0"/>
        <w:ind w:firstLine="720"/>
      </w:pPr>
    </w:p>
    <w:p w14:paraId="70225EFB" w14:textId="26E7F8C5" w:rsidR="00815561" w:rsidRDefault="00815561" w:rsidP="00A87282">
      <w:pPr>
        <w:spacing w:after="0"/>
        <w:ind w:firstLine="720"/>
      </w:pPr>
      <w:r>
        <w:t>Here is a series of journalistic accounts of recent Venezuela.  They set up the central question for this last section of the course:  what explains relative political stability in a country whose economy has contracted by (</w:t>
      </w:r>
      <w:r w:rsidR="00B965E0">
        <w:t xml:space="preserve">according to </w:t>
      </w:r>
      <w:r>
        <w:t>various estimates) over two thirds?  In various ways they also begin to answer it.  Links are provided for most articles so you can see the pictures that do not come through on the copied or simplified versions in the packet.</w:t>
      </w:r>
    </w:p>
    <w:p w14:paraId="2660843C" w14:textId="77777777" w:rsidR="001F124D" w:rsidRDefault="001F124D" w:rsidP="00A87282">
      <w:pPr>
        <w:spacing w:after="0"/>
        <w:ind w:firstLine="720"/>
      </w:pPr>
    </w:p>
    <w:p w14:paraId="0CCA39F4" w14:textId="77777777" w:rsidR="001F124D" w:rsidRDefault="001F124D" w:rsidP="00A87282">
      <w:pPr>
        <w:spacing w:after="0"/>
        <w:ind w:firstLine="720"/>
      </w:pPr>
    </w:p>
    <w:p w14:paraId="2BA291C9" w14:textId="77777777" w:rsidR="001F124D" w:rsidRDefault="001F124D" w:rsidP="00A87282">
      <w:pPr>
        <w:spacing w:after="0"/>
        <w:ind w:firstLine="720"/>
      </w:pPr>
    </w:p>
    <w:p w14:paraId="51DB1564" w14:textId="451E0495" w:rsidR="000505AE" w:rsidRPr="000505AE" w:rsidRDefault="00815561" w:rsidP="00A87282">
      <w:pPr>
        <w:spacing w:after="0"/>
        <w:ind w:firstLine="720"/>
      </w:pPr>
      <w:r>
        <w:t xml:space="preserve"> </w:t>
      </w:r>
    </w:p>
    <w:p w14:paraId="24B5755B" w14:textId="77777777" w:rsidR="00296D6F" w:rsidRPr="00BC4218" w:rsidRDefault="00296D6F" w:rsidP="00494EE5">
      <w:pPr>
        <w:spacing w:after="0"/>
      </w:pPr>
    </w:p>
    <w:p w14:paraId="420E78F9" w14:textId="51C6BA60" w:rsidR="00A87282" w:rsidRPr="00384E04" w:rsidRDefault="00BC4218" w:rsidP="00A87282">
      <w:pPr>
        <w:spacing w:after="0"/>
      </w:pPr>
      <w:r>
        <w:rPr>
          <w:b/>
        </w:rPr>
        <w:lastRenderedPageBreak/>
        <w:t>4/30</w:t>
      </w:r>
      <w:r w:rsidR="008E6B45">
        <w:rPr>
          <w:b/>
        </w:rPr>
        <w:t xml:space="preserve">    </w:t>
      </w:r>
      <w:r w:rsidR="00384E04">
        <w:rPr>
          <w:b/>
        </w:rPr>
        <w:t xml:space="preserve">Support for </w:t>
      </w:r>
      <w:proofErr w:type="spellStart"/>
      <w:r w:rsidR="00384E04" w:rsidRPr="00384E04">
        <w:rPr>
          <w:b/>
          <w:i/>
        </w:rPr>
        <w:t>Chavismo</w:t>
      </w:r>
      <w:proofErr w:type="spellEnd"/>
      <w:r w:rsidR="00384E04">
        <w:rPr>
          <w:b/>
        </w:rPr>
        <w:t xml:space="preserve"> </w:t>
      </w:r>
      <w:r w:rsidR="00C12E47">
        <w:rPr>
          <w:b/>
        </w:rPr>
        <w:t>I</w:t>
      </w:r>
      <w:r w:rsidR="00384E04">
        <w:rPr>
          <w:b/>
        </w:rPr>
        <w:t xml:space="preserve">s Not </w:t>
      </w:r>
      <w:r w:rsidR="00C12E47">
        <w:rPr>
          <w:b/>
        </w:rPr>
        <w:t xml:space="preserve">Fully </w:t>
      </w:r>
      <w:r w:rsidR="00384E04">
        <w:rPr>
          <w:b/>
        </w:rPr>
        <w:t>Recognized?</w:t>
      </w:r>
    </w:p>
    <w:p w14:paraId="15E879A6" w14:textId="22F8EB14" w:rsidR="001F124D" w:rsidRPr="001F124D" w:rsidRDefault="001F124D" w:rsidP="00A87282">
      <w:pPr>
        <w:spacing w:after="0"/>
      </w:pPr>
      <w:r>
        <w:tab/>
        <w:t xml:space="preserve">Tinker Salas, </w:t>
      </w:r>
      <w:r>
        <w:rPr>
          <w:i/>
        </w:rPr>
        <w:t>What Everyone Needs to Know</w:t>
      </w:r>
      <w:r>
        <w:t xml:space="preserve">, </w:t>
      </w:r>
      <w:r w:rsidRPr="001F124D">
        <w:t xml:space="preserve">two short excerpts </w:t>
      </w:r>
      <w:r>
        <w:t>(</w:t>
      </w:r>
      <w:r w:rsidRPr="001F124D">
        <w:t>pp. 163-69 and 192-200</w:t>
      </w:r>
      <w:r>
        <w:t>)</w:t>
      </w:r>
      <w:r w:rsidRPr="001F124D">
        <w:t>.</w:t>
      </w:r>
    </w:p>
    <w:p w14:paraId="335D1C7D" w14:textId="4EB87835" w:rsidR="00C12E47" w:rsidRDefault="00A87282" w:rsidP="00A87282">
      <w:pPr>
        <w:spacing w:after="0"/>
      </w:pPr>
      <w:r>
        <w:tab/>
      </w:r>
      <w:r w:rsidRPr="00543349">
        <w:t xml:space="preserve">Alan MacLeod, </w:t>
      </w:r>
      <w:r>
        <w:t xml:space="preserve">“Manufacturing Consent in Venezuela:  Media Misreporting of a Country, 1998- 2014,” </w:t>
      </w:r>
      <w:r>
        <w:rPr>
          <w:i/>
        </w:rPr>
        <w:t xml:space="preserve">Critical Sociology </w:t>
      </w:r>
      <w:r>
        <w:t xml:space="preserve">(2018) and </w:t>
      </w:r>
    </w:p>
    <w:p w14:paraId="4043B75B" w14:textId="4FE8DC6D" w:rsidR="00A87282" w:rsidRDefault="00A87282" w:rsidP="00C12E47">
      <w:pPr>
        <w:spacing w:after="0"/>
        <w:ind w:firstLine="720"/>
      </w:pPr>
      <w:r w:rsidRPr="00543349">
        <w:t>“</w:t>
      </w:r>
      <w:proofErr w:type="spellStart"/>
      <w:r w:rsidRPr="00543349">
        <w:t>Chavista</w:t>
      </w:r>
      <w:proofErr w:type="spellEnd"/>
      <w:r w:rsidRPr="00543349">
        <w:t xml:space="preserve"> Thugs,” </w:t>
      </w:r>
      <w:r w:rsidRPr="00543349">
        <w:rPr>
          <w:i/>
        </w:rPr>
        <w:t>Ra</w:t>
      </w:r>
      <w:r>
        <w:rPr>
          <w:i/>
        </w:rPr>
        <w:t>ce and Class</w:t>
      </w:r>
      <w:r>
        <w:t xml:space="preserve"> 60:4 (2019</w:t>
      </w:r>
      <w:proofErr w:type="gramStart"/>
      <w:r>
        <w:t>).*</w:t>
      </w:r>
      <w:proofErr w:type="gramEnd"/>
    </w:p>
    <w:p w14:paraId="21B4C4F8" w14:textId="515C579A" w:rsidR="00BC4218" w:rsidRPr="008E6B45" w:rsidRDefault="008E6B45" w:rsidP="00A87282">
      <w:pPr>
        <w:spacing w:after="0"/>
      </w:pPr>
      <w:r>
        <w:rPr>
          <w:b/>
        </w:rPr>
        <w:t xml:space="preserve"> </w:t>
      </w:r>
      <w:r w:rsidR="006E0D29">
        <w:tab/>
      </w:r>
    </w:p>
    <w:p w14:paraId="66541104" w14:textId="758060EE" w:rsidR="008E6B45" w:rsidRDefault="00815561" w:rsidP="00494EE5">
      <w:pPr>
        <w:spacing w:after="0"/>
      </w:pPr>
      <w:r>
        <w:rPr>
          <w:b/>
        </w:rPr>
        <w:tab/>
      </w:r>
      <w:r>
        <w:t xml:space="preserve">We have to start with the most obvious:  maybe we are not getting an accurate picture of people’s attitudes.  MacLeod focuses on the recurring tropes in what he regards as biased bourgeois media.  </w:t>
      </w:r>
    </w:p>
    <w:p w14:paraId="5913935B" w14:textId="77777777" w:rsidR="00815561" w:rsidRPr="00815561" w:rsidRDefault="00815561" w:rsidP="00494EE5">
      <w:pPr>
        <w:spacing w:after="0"/>
      </w:pPr>
    </w:p>
    <w:p w14:paraId="4DB45673" w14:textId="77777777" w:rsidR="00C34688" w:rsidRDefault="00C34688" w:rsidP="00494EE5">
      <w:pPr>
        <w:spacing w:after="0"/>
        <w:rPr>
          <w:b/>
        </w:rPr>
      </w:pPr>
    </w:p>
    <w:p w14:paraId="5E998B41" w14:textId="2A27102B" w:rsidR="00A87282" w:rsidRDefault="00BC4218" w:rsidP="00A87282">
      <w:pPr>
        <w:spacing w:after="0"/>
      </w:pPr>
      <w:r>
        <w:rPr>
          <w:b/>
        </w:rPr>
        <w:t>5/4</w:t>
      </w:r>
      <w:r>
        <w:t xml:space="preserve">   </w:t>
      </w:r>
      <w:r w:rsidR="00A87282">
        <w:t xml:space="preserve"> </w:t>
      </w:r>
      <w:r w:rsidR="00384E04">
        <w:rPr>
          <w:b/>
        </w:rPr>
        <w:t xml:space="preserve">The </w:t>
      </w:r>
      <w:r w:rsidR="00A87282" w:rsidRPr="00E931B6">
        <w:rPr>
          <w:b/>
        </w:rPr>
        <w:t xml:space="preserve">Regime </w:t>
      </w:r>
      <w:r w:rsidR="00384E04">
        <w:rPr>
          <w:b/>
        </w:rPr>
        <w:t xml:space="preserve">Has </w:t>
      </w:r>
      <w:r w:rsidR="00A87282" w:rsidRPr="00E931B6">
        <w:rPr>
          <w:b/>
        </w:rPr>
        <w:t>Become More Authoritarian</w:t>
      </w:r>
      <w:r w:rsidR="00384E04">
        <w:rPr>
          <w:b/>
        </w:rPr>
        <w:t>?</w:t>
      </w:r>
    </w:p>
    <w:p w14:paraId="4380346C" w14:textId="6D5CBC46" w:rsidR="00A87282" w:rsidRPr="001F124D" w:rsidRDefault="00A87282" w:rsidP="00A87282">
      <w:pPr>
        <w:spacing w:after="0"/>
      </w:pPr>
      <w:r>
        <w:tab/>
        <w:t xml:space="preserve">Corrales and Penfold, </w:t>
      </w:r>
      <w:r w:rsidR="001F124D">
        <w:t>first part of C</w:t>
      </w:r>
      <w:r>
        <w:t>hap</w:t>
      </w:r>
      <w:r w:rsidR="001F124D">
        <w:t xml:space="preserve">. </w:t>
      </w:r>
      <w:r>
        <w:t xml:space="preserve">9 (pp. </w:t>
      </w:r>
      <w:r w:rsidR="001F124D">
        <w:t>204-07</w:t>
      </w:r>
      <w:r>
        <w:t>).</w:t>
      </w:r>
    </w:p>
    <w:p w14:paraId="71CA11B1" w14:textId="77777777" w:rsidR="001F124D" w:rsidRDefault="001F124D" w:rsidP="001F124D">
      <w:pPr>
        <w:spacing w:after="0"/>
      </w:pPr>
      <w:r w:rsidRPr="001F124D">
        <w:tab/>
      </w:r>
      <w:hyperlink r:id="rId29" w:history="1">
        <w:r w:rsidRPr="001F124D">
          <w:rPr>
            <w:rStyle w:val="Hyperlink"/>
          </w:rPr>
          <w:t xml:space="preserve">Brent McDonald, Ora </w:t>
        </w:r>
        <w:proofErr w:type="spellStart"/>
        <w:r w:rsidRPr="001F124D">
          <w:rPr>
            <w:rStyle w:val="Hyperlink"/>
          </w:rPr>
          <w:t>DeKornfeld</w:t>
        </w:r>
        <w:proofErr w:type="spellEnd"/>
        <w:r w:rsidRPr="001F124D">
          <w:rPr>
            <w:rStyle w:val="Hyperlink"/>
          </w:rPr>
          <w:t xml:space="preserve"> and Nicholas Casey, “</w:t>
        </w:r>
        <w:r w:rsidRPr="001F124D">
          <w:rPr>
            <w:rStyle w:val="Hyperlink"/>
            <w:bCs/>
          </w:rPr>
          <w:t xml:space="preserve">How to Win an Election in Venezuela: Control the Food,” </w:t>
        </w:r>
        <w:r w:rsidRPr="001F124D">
          <w:rPr>
            <w:rStyle w:val="Hyperlink"/>
            <w:bCs/>
            <w:i/>
          </w:rPr>
          <w:t xml:space="preserve">NY Times </w:t>
        </w:r>
        <w:r w:rsidRPr="001F124D">
          <w:rPr>
            <w:rStyle w:val="Hyperlink"/>
            <w:bCs/>
          </w:rPr>
          <w:t>video, 5/21/18.</w:t>
        </w:r>
      </w:hyperlink>
    </w:p>
    <w:p w14:paraId="180ADA48" w14:textId="3CD26B34" w:rsidR="00BC4218" w:rsidRDefault="001648A3" w:rsidP="001F124D">
      <w:pPr>
        <w:spacing w:after="0"/>
      </w:pPr>
      <w:r>
        <w:rPr>
          <w:b/>
        </w:rPr>
        <w:tab/>
      </w:r>
      <w:r>
        <w:t>Bryan Bowman, “Confidante of ‘Tyrants:</w:t>
      </w:r>
      <w:proofErr w:type="gramStart"/>
      <w:r>
        <w:t>’  An</w:t>
      </w:r>
      <w:proofErr w:type="gramEnd"/>
      <w:r>
        <w:t xml:space="preserve"> Interview with Former </w:t>
      </w:r>
      <w:r w:rsidR="00225F15">
        <w:t>Chávez</w:t>
      </w:r>
      <w:r>
        <w:t xml:space="preserve"> Advisor Eva </w:t>
      </w:r>
      <w:proofErr w:type="spellStart"/>
      <w:r>
        <w:t>Golinger</w:t>
      </w:r>
      <w:proofErr w:type="spellEnd"/>
      <w:r>
        <w:t xml:space="preserve">,” </w:t>
      </w:r>
      <w:r>
        <w:rPr>
          <w:i/>
        </w:rPr>
        <w:t>The Globe Post</w:t>
      </w:r>
      <w:r>
        <w:t xml:space="preserve">, 30 Jan. 2019.* </w:t>
      </w:r>
    </w:p>
    <w:p w14:paraId="200478B0" w14:textId="13723444" w:rsidR="00883F67" w:rsidRPr="00883F67" w:rsidRDefault="00883F67" w:rsidP="00883F67">
      <w:pPr>
        <w:spacing w:after="0"/>
        <w:rPr>
          <w:bCs/>
        </w:rPr>
      </w:pPr>
      <w:r>
        <w:tab/>
      </w:r>
      <w:hyperlink r:id="rId30" w:history="1">
        <w:r w:rsidRPr="00883F67">
          <w:rPr>
            <w:rStyle w:val="Hyperlink"/>
          </w:rPr>
          <w:t>Joshua Goodman, “</w:t>
        </w:r>
        <w:r w:rsidRPr="00883F67">
          <w:rPr>
            <w:rStyle w:val="Hyperlink"/>
            <w:bCs/>
          </w:rPr>
          <w:t>Sex. Drugs. Virus. Venezuela elites still party in pandemic,” AP, 7 April 2020.</w:t>
        </w:r>
      </w:hyperlink>
    </w:p>
    <w:p w14:paraId="04D663A3" w14:textId="3B9FEB6C" w:rsidR="001F124D" w:rsidRPr="001648A3" w:rsidRDefault="001F124D" w:rsidP="00883F67">
      <w:pPr>
        <w:spacing w:after="0"/>
      </w:pPr>
      <w:r>
        <w:tab/>
        <w:t>TBA</w:t>
      </w:r>
    </w:p>
    <w:p w14:paraId="275DE5E1" w14:textId="77777777" w:rsidR="00BD3BC1" w:rsidRDefault="00BD3BC1" w:rsidP="00494EE5">
      <w:pPr>
        <w:spacing w:after="0"/>
        <w:rPr>
          <w:b/>
        </w:rPr>
      </w:pPr>
    </w:p>
    <w:p w14:paraId="42474938" w14:textId="6262E80E" w:rsidR="00D74863" w:rsidRDefault="00815561" w:rsidP="00494EE5">
      <w:pPr>
        <w:spacing w:after="0"/>
      </w:pPr>
      <w:r>
        <w:rPr>
          <w:b/>
        </w:rPr>
        <w:tab/>
      </w:r>
      <w:r>
        <w:t xml:space="preserve">Another explanation is just that a formerly semi-democratic regime has become effectively closed and authoritarian.  This is where the Corrales and Penfold book ends up, and we supplement this (thinking back to the booming-Caracas story two classes ago) with </w:t>
      </w:r>
      <w:r w:rsidR="001F124D">
        <w:t>a NY Times video about the 2018 presidential election</w:t>
      </w:r>
      <w:r w:rsidR="00D74863">
        <w:t xml:space="preserve">.  Bowman’s piece </w:t>
      </w:r>
      <w:r w:rsidR="00B965E0">
        <w:t>re-introduces</w:t>
      </w:r>
      <w:r w:rsidR="00D74863">
        <w:t xml:space="preserve"> Eva </w:t>
      </w:r>
      <w:proofErr w:type="spellStart"/>
      <w:r w:rsidR="00D74863">
        <w:t>Golinger</w:t>
      </w:r>
      <w:proofErr w:type="spellEnd"/>
      <w:r w:rsidR="00D74863">
        <w:t xml:space="preserve"> as a critic of what she regards as Maduro’s authoritarian turn.</w:t>
      </w:r>
    </w:p>
    <w:p w14:paraId="7ACCF575" w14:textId="28D9B025" w:rsidR="00384E04" w:rsidRPr="00815561" w:rsidRDefault="00D74863" w:rsidP="00494EE5">
      <w:pPr>
        <w:spacing w:after="0"/>
      </w:pPr>
      <w:r>
        <w:t xml:space="preserve"> </w:t>
      </w:r>
    </w:p>
    <w:p w14:paraId="3F987FCA" w14:textId="77777777" w:rsidR="00C34688" w:rsidRDefault="00C34688" w:rsidP="00494EE5">
      <w:pPr>
        <w:spacing w:after="0"/>
        <w:rPr>
          <w:b/>
        </w:rPr>
      </w:pPr>
    </w:p>
    <w:p w14:paraId="52E47DAD" w14:textId="37A3F818" w:rsidR="00155748" w:rsidRDefault="00BC4218" w:rsidP="00494EE5">
      <w:pPr>
        <w:spacing w:after="0"/>
        <w:rPr>
          <w:b/>
        </w:rPr>
      </w:pPr>
      <w:r>
        <w:rPr>
          <w:b/>
        </w:rPr>
        <w:t>5/7</w:t>
      </w:r>
      <w:r w:rsidR="0071382D">
        <w:rPr>
          <w:b/>
        </w:rPr>
        <w:t xml:space="preserve">    Cuba and Other Allies</w:t>
      </w:r>
      <w:r w:rsidR="0048721A">
        <w:rPr>
          <w:b/>
        </w:rPr>
        <w:t xml:space="preserve"> Keep Maduro in Power</w:t>
      </w:r>
      <w:r w:rsidR="00384E04">
        <w:rPr>
          <w:b/>
        </w:rPr>
        <w:t>?</w:t>
      </w:r>
      <w:r>
        <w:rPr>
          <w:b/>
        </w:rPr>
        <w:t xml:space="preserve">   </w:t>
      </w:r>
    </w:p>
    <w:p w14:paraId="3592333C" w14:textId="5D938B1D" w:rsidR="009F44AC" w:rsidRPr="009F44AC" w:rsidRDefault="009F44AC" w:rsidP="00155748">
      <w:pPr>
        <w:spacing w:after="0"/>
        <w:ind w:firstLine="720"/>
      </w:pPr>
      <w:bookmarkStart w:id="0" w:name="_Hlk30164321"/>
      <w:r>
        <w:t xml:space="preserve">Julio Borges, “Cuba Has Hijacked Venezuela,” </w:t>
      </w:r>
      <w:r>
        <w:rPr>
          <w:i/>
        </w:rPr>
        <w:t>NY Times</w:t>
      </w:r>
      <w:r>
        <w:t xml:space="preserve">, 10 April </w:t>
      </w:r>
      <w:proofErr w:type="gramStart"/>
      <w:r>
        <w:t>2019.*</w:t>
      </w:r>
      <w:proofErr w:type="gramEnd"/>
    </w:p>
    <w:p w14:paraId="1763AEA2" w14:textId="4390F37F" w:rsidR="00FF15F4" w:rsidRPr="009F44AC" w:rsidRDefault="002C5F9D" w:rsidP="00155748">
      <w:pPr>
        <w:spacing w:after="0"/>
        <w:ind w:firstLine="720"/>
      </w:pPr>
      <w:hyperlink r:id="rId31" w:history="1">
        <w:r w:rsidR="00FF15F4" w:rsidRPr="009F44AC">
          <w:rPr>
            <w:rStyle w:val="Hyperlink"/>
          </w:rPr>
          <w:t xml:space="preserve">Angus Berwick, </w:t>
        </w:r>
        <w:r w:rsidR="009F44AC" w:rsidRPr="009F44AC">
          <w:rPr>
            <w:rStyle w:val="Hyperlink"/>
          </w:rPr>
          <w:t xml:space="preserve">“How Cuba Taught Venezuela How to Quash Military Dissent,” </w:t>
        </w:r>
        <w:r w:rsidR="009F44AC" w:rsidRPr="009F44AC">
          <w:rPr>
            <w:rStyle w:val="Hyperlink"/>
            <w:i/>
          </w:rPr>
          <w:t>Reuters</w:t>
        </w:r>
        <w:r w:rsidR="009F44AC" w:rsidRPr="009F44AC">
          <w:rPr>
            <w:rStyle w:val="Hyperlink"/>
          </w:rPr>
          <w:t>, 22 August 2019</w:t>
        </w:r>
      </w:hyperlink>
      <w:r w:rsidR="009F44AC">
        <w:t>.*</w:t>
      </w:r>
    </w:p>
    <w:p w14:paraId="12E5E3CD" w14:textId="749EC2FB" w:rsidR="00BA5ED8" w:rsidRDefault="00BA5ED8" w:rsidP="00155748">
      <w:pPr>
        <w:spacing w:after="0"/>
        <w:ind w:firstLine="720"/>
      </w:pPr>
      <w:r>
        <w:t xml:space="preserve">Brian Fonseca and John </w:t>
      </w:r>
      <w:proofErr w:type="spellStart"/>
      <w:r>
        <w:t>Polga-Hecimovich</w:t>
      </w:r>
      <w:proofErr w:type="spellEnd"/>
      <w:r>
        <w:t xml:space="preserve">, “Two Nations, One Revolution,” in </w:t>
      </w:r>
      <w:hyperlink r:id="rId32" w:history="1">
        <w:r w:rsidRPr="00BA5ED8">
          <w:rPr>
            <w:rStyle w:val="Hyperlink"/>
            <w:i/>
          </w:rPr>
          <w:t>Venezuela and Cuba:  The Ties that Bind</w:t>
        </w:r>
        <w:r>
          <w:rPr>
            <w:rStyle w:val="Hyperlink"/>
          </w:rPr>
          <w:t xml:space="preserve">, </w:t>
        </w:r>
        <w:r w:rsidRPr="00BA5ED8">
          <w:rPr>
            <w:rStyle w:val="Hyperlink"/>
          </w:rPr>
          <w:t>Wilson Center Latin American Program, Jan. 2020</w:t>
        </w:r>
      </w:hyperlink>
      <w:r>
        <w:t xml:space="preserve"> (especially pp. 12-16).*</w:t>
      </w:r>
      <w:bookmarkEnd w:id="0"/>
    </w:p>
    <w:p w14:paraId="09AB07BB" w14:textId="0079B7EB" w:rsidR="004D5B0B" w:rsidRDefault="004D5B0B" w:rsidP="00155748">
      <w:pPr>
        <w:spacing w:after="0"/>
        <w:ind w:firstLine="720"/>
      </w:pPr>
      <w:r w:rsidRPr="004D5B0B">
        <w:t>Rocio Cara Labrador, “Maduro’s Allies:  Who Backs th</w:t>
      </w:r>
      <w:r>
        <w:t xml:space="preserve">e Venezuelan Regime?” Council on Foreign Relations, 5 Feb. </w:t>
      </w:r>
      <w:proofErr w:type="gramStart"/>
      <w:r>
        <w:t>2019.*</w:t>
      </w:r>
      <w:proofErr w:type="gramEnd"/>
    </w:p>
    <w:p w14:paraId="6BE064D5" w14:textId="494C684E" w:rsidR="006F5484" w:rsidRPr="006F5484" w:rsidRDefault="006F5484" w:rsidP="006F5484">
      <w:pPr>
        <w:tabs>
          <w:tab w:val="num" w:pos="720"/>
        </w:tabs>
        <w:spacing w:after="0"/>
        <w:ind w:firstLine="720"/>
      </w:pPr>
      <w:r w:rsidRPr="006F5484">
        <w:t xml:space="preserve">Jessica </w:t>
      </w:r>
      <w:proofErr w:type="spellStart"/>
      <w:r w:rsidRPr="006F5484">
        <w:t>Donati</w:t>
      </w:r>
      <w:proofErr w:type="spellEnd"/>
      <w:r w:rsidRPr="006F5484">
        <w:t xml:space="preserve">, Andrew </w:t>
      </w:r>
      <w:proofErr w:type="spellStart"/>
      <w:r w:rsidRPr="006F5484">
        <w:t>Restuccia</w:t>
      </w:r>
      <w:proofErr w:type="spellEnd"/>
      <w:r>
        <w:t>,</w:t>
      </w:r>
      <w:r w:rsidRPr="006F5484">
        <w:t xml:space="preserve"> and</w:t>
      </w:r>
      <w:r>
        <w:t xml:space="preserve"> </w:t>
      </w:r>
      <w:r w:rsidRPr="006F5484">
        <w:t>Ian Talley</w:t>
      </w:r>
      <w:r>
        <w:t xml:space="preserve">, “How Putin Outfoxed Trump on Venezuela,” </w:t>
      </w:r>
      <w:r>
        <w:rPr>
          <w:i/>
        </w:rPr>
        <w:t>Wall Street Journal,</w:t>
      </w:r>
      <w:r>
        <w:t xml:space="preserve"> 27 January </w:t>
      </w:r>
      <w:proofErr w:type="gramStart"/>
      <w:r>
        <w:t>2020.*</w:t>
      </w:r>
      <w:proofErr w:type="gramEnd"/>
    </w:p>
    <w:p w14:paraId="589164DF" w14:textId="77777777" w:rsidR="006F5484" w:rsidRPr="004D5B0B" w:rsidRDefault="006F5484" w:rsidP="00155748">
      <w:pPr>
        <w:spacing w:after="0"/>
        <w:ind w:firstLine="720"/>
      </w:pPr>
    </w:p>
    <w:p w14:paraId="7E3F3C35" w14:textId="03CE5888" w:rsidR="00D74863" w:rsidRDefault="00D74863" w:rsidP="00155748">
      <w:pPr>
        <w:spacing w:after="0"/>
        <w:ind w:firstLine="720"/>
      </w:pPr>
      <w:r>
        <w:t>These readings describe the various forms of support enjoyed by the Maduro government from three main sources—Cuba, Russia, and China.  The first is most active in the political and strategic sphere, the last economically, and the second in both.</w:t>
      </w:r>
    </w:p>
    <w:p w14:paraId="6DD5F079" w14:textId="01175E56" w:rsidR="00B965E0" w:rsidRDefault="00B965E0" w:rsidP="00494EE5">
      <w:pPr>
        <w:spacing w:after="0"/>
      </w:pPr>
    </w:p>
    <w:p w14:paraId="788AC362" w14:textId="7E768501" w:rsidR="001F124D" w:rsidRDefault="001F124D" w:rsidP="00494EE5">
      <w:pPr>
        <w:spacing w:after="0"/>
      </w:pPr>
    </w:p>
    <w:p w14:paraId="23D96D3A" w14:textId="77777777" w:rsidR="001F124D" w:rsidRDefault="001F124D" w:rsidP="00494EE5">
      <w:pPr>
        <w:spacing w:after="0"/>
      </w:pPr>
    </w:p>
    <w:p w14:paraId="515E9A3F" w14:textId="77777777" w:rsidR="00B965E0" w:rsidRDefault="00B965E0" w:rsidP="00494EE5">
      <w:pPr>
        <w:spacing w:after="0"/>
      </w:pPr>
    </w:p>
    <w:p w14:paraId="3F18B948" w14:textId="701878C6" w:rsidR="00BC4218" w:rsidRDefault="00BC4218" w:rsidP="00A87282">
      <w:pPr>
        <w:spacing w:after="0"/>
      </w:pPr>
      <w:r>
        <w:rPr>
          <w:b/>
        </w:rPr>
        <w:t>5/11</w:t>
      </w:r>
      <w:r>
        <w:t xml:space="preserve">   </w:t>
      </w:r>
      <w:r w:rsidR="006C289C" w:rsidRPr="0048721A">
        <w:rPr>
          <w:b/>
        </w:rPr>
        <w:t xml:space="preserve">The </w:t>
      </w:r>
      <w:r w:rsidR="00BA31CA" w:rsidRPr="0048721A">
        <w:rPr>
          <w:b/>
        </w:rPr>
        <w:t xml:space="preserve">Opposition </w:t>
      </w:r>
      <w:r w:rsidR="00384E04">
        <w:rPr>
          <w:b/>
        </w:rPr>
        <w:t xml:space="preserve">Is </w:t>
      </w:r>
      <w:r w:rsidR="004575BC">
        <w:rPr>
          <w:b/>
        </w:rPr>
        <w:t xml:space="preserve">Feckless and </w:t>
      </w:r>
      <w:r w:rsidR="00BA31CA" w:rsidRPr="0048721A">
        <w:rPr>
          <w:b/>
        </w:rPr>
        <w:t>Divided</w:t>
      </w:r>
      <w:r w:rsidR="00384E04">
        <w:rPr>
          <w:b/>
        </w:rPr>
        <w:t xml:space="preserve">, But </w:t>
      </w:r>
      <w:r w:rsidR="00BA31CA" w:rsidRPr="0048721A">
        <w:rPr>
          <w:b/>
        </w:rPr>
        <w:t xml:space="preserve">the </w:t>
      </w:r>
      <w:r w:rsidR="00E1213A">
        <w:rPr>
          <w:b/>
        </w:rPr>
        <w:t xml:space="preserve">Government </w:t>
      </w:r>
      <w:r w:rsidR="00384E04">
        <w:rPr>
          <w:b/>
        </w:rPr>
        <w:t>(Mostly) Is Not?</w:t>
      </w:r>
    </w:p>
    <w:p w14:paraId="191C5DB0" w14:textId="60E7EF41" w:rsidR="00883F67" w:rsidRDefault="00BA31CA" w:rsidP="005632AF">
      <w:pPr>
        <w:spacing w:after="0"/>
      </w:pPr>
      <w:r>
        <w:tab/>
      </w:r>
      <w:r w:rsidR="00883F67">
        <w:t>Review C</w:t>
      </w:r>
      <w:r w:rsidR="00883F67" w:rsidRPr="00883F67">
        <w:t>arroll, </w:t>
      </w:r>
      <w:r w:rsidR="00883F67" w:rsidRPr="00883F67">
        <w:rPr>
          <w:i/>
          <w:iCs/>
        </w:rPr>
        <w:t>Comandante</w:t>
      </w:r>
      <w:r w:rsidR="00883F67" w:rsidRPr="00883F67">
        <w:t>, pp. 264-65</w:t>
      </w:r>
      <w:r w:rsidR="00883F67">
        <w:t>.</w:t>
      </w:r>
    </w:p>
    <w:p w14:paraId="42E02229" w14:textId="7042DEA9" w:rsidR="005632AF" w:rsidRPr="005632AF" w:rsidRDefault="00883F67" w:rsidP="005632AF">
      <w:pPr>
        <w:spacing w:after="0"/>
      </w:pPr>
      <w:r>
        <w:tab/>
      </w:r>
      <w:r w:rsidR="005632AF" w:rsidRPr="005632AF">
        <w:t xml:space="preserve">Javier Corrales, “How to Tackle Venezuela’s Military Problem,” </w:t>
      </w:r>
      <w:r w:rsidR="005632AF" w:rsidRPr="005632AF">
        <w:rPr>
          <w:i/>
        </w:rPr>
        <w:t>NY Times</w:t>
      </w:r>
      <w:r w:rsidR="005632AF" w:rsidRPr="005632AF">
        <w:t xml:space="preserve">, 4 March </w:t>
      </w:r>
      <w:proofErr w:type="gramStart"/>
      <w:r w:rsidR="005632AF" w:rsidRPr="005632AF">
        <w:t>2019.*</w:t>
      </w:r>
      <w:proofErr w:type="gramEnd"/>
    </w:p>
    <w:p w14:paraId="2C6A4B97" w14:textId="3B657974" w:rsidR="00BA31CA" w:rsidRDefault="00BA31CA" w:rsidP="005632AF">
      <w:pPr>
        <w:spacing w:after="0"/>
        <w:ind w:firstLine="720"/>
      </w:pPr>
      <w:r>
        <w:t xml:space="preserve">Harold </w:t>
      </w:r>
      <w:proofErr w:type="spellStart"/>
      <w:r>
        <w:t>Trinkunas</w:t>
      </w:r>
      <w:proofErr w:type="spellEnd"/>
      <w:r>
        <w:t xml:space="preserve">, “The Tragedy of the Venezuelan Opposition” (5 Jan. 2018), and </w:t>
      </w:r>
    </w:p>
    <w:p w14:paraId="50D48C67" w14:textId="70BD0D73" w:rsidR="00BA31CA" w:rsidRDefault="00BA31CA" w:rsidP="00A87282">
      <w:pPr>
        <w:spacing w:after="0"/>
        <w:rPr>
          <w:i/>
        </w:rPr>
      </w:pPr>
      <w:r>
        <w:tab/>
      </w:r>
      <w:r w:rsidRPr="00BA31CA">
        <w:t xml:space="preserve">Laura </w:t>
      </w:r>
      <w:proofErr w:type="spellStart"/>
      <w:r w:rsidRPr="00BA31CA">
        <w:t>Gamboa</w:t>
      </w:r>
      <w:proofErr w:type="spellEnd"/>
      <w:r w:rsidRPr="00BA31CA">
        <w:t xml:space="preserve"> Gutierrez, “Why Venezuela’s Regime Hasn’t Collap</w:t>
      </w:r>
      <w:r>
        <w:t xml:space="preserve">sed” (30 May 2019), from </w:t>
      </w:r>
      <w:r>
        <w:rPr>
          <w:i/>
        </w:rPr>
        <w:t>The Collapse of Venezuela</w:t>
      </w:r>
      <w:r>
        <w:t xml:space="preserve">, an anthology of articles from </w:t>
      </w:r>
      <w:r>
        <w:rPr>
          <w:i/>
        </w:rPr>
        <w:t>Foreign Affairs.</w:t>
      </w:r>
    </w:p>
    <w:p w14:paraId="35A83743" w14:textId="7D16D11E" w:rsidR="00BC4218" w:rsidRDefault="0074634C" w:rsidP="00494EE5">
      <w:pPr>
        <w:spacing w:after="0"/>
      </w:pPr>
      <w:r>
        <w:tab/>
        <w:t>Jon Lee Anderson, “</w:t>
      </w:r>
      <w:r w:rsidR="002E7377">
        <w:t>Venezuela’s Two Presidents Collide</w:t>
      </w:r>
      <w:r>
        <w:t xml:space="preserve">,” </w:t>
      </w:r>
      <w:r>
        <w:rPr>
          <w:i/>
        </w:rPr>
        <w:t>New Yorker</w:t>
      </w:r>
      <w:r>
        <w:t xml:space="preserve">, 17 June </w:t>
      </w:r>
      <w:proofErr w:type="gramStart"/>
      <w:r>
        <w:t>2019.*</w:t>
      </w:r>
      <w:proofErr w:type="gramEnd"/>
    </w:p>
    <w:p w14:paraId="7B4D2862" w14:textId="7532BBB2" w:rsidR="00941E64" w:rsidRDefault="00941E64" w:rsidP="00494EE5">
      <w:pPr>
        <w:spacing w:after="0"/>
      </w:pPr>
    </w:p>
    <w:p w14:paraId="7409788F" w14:textId="26E20293" w:rsidR="00043FD3" w:rsidRDefault="00E1213A" w:rsidP="00494EE5">
      <w:pPr>
        <w:spacing w:after="0"/>
      </w:pPr>
      <w:r>
        <w:tab/>
      </w:r>
      <w:r w:rsidR="00F329A9">
        <w:t xml:space="preserve">As Juan </w:t>
      </w:r>
      <w:proofErr w:type="spellStart"/>
      <w:r w:rsidR="00F329A9">
        <w:t>Guaidó’s</w:t>
      </w:r>
      <w:proofErr w:type="spellEnd"/>
      <w:r w:rsidR="00F329A9">
        <w:t xml:space="preserve"> abortive coup attempt of 30 April </w:t>
      </w:r>
      <w:r w:rsidR="00B965E0">
        <w:t xml:space="preserve">2019 </w:t>
      </w:r>
      <w:r w:rsidR="00F329A9">
        <w:t xml:space="preserve">dramatically showed, a few big popular mobilizations, a couple of high-ranking defections, and a </w:t>
      </w:r>
      <w:r w:rsidR="005632AF">
        <w:t xml:space="preserve">self-referential social media show do not amount to the overthrow of a government.  These explanations look at the strategic and organizational assets of both sides.  Anderson also suggests a bit of naiveté and inexperience on </w:t>
      </w:r>
      <w:proofErr w:type="spellStart"/>
      <w:r w:rsidR="005632AF">
        <w:t>Guaidó’s</w:t>
      </w:r>
      <w:proofErr w:type="spellEnd"/>
      <w:r w:rsidR="005632AF">
        <w:t xml:space="preserve"> part.  </w:t>
      </w:r>
      <w:r w:rsidR="00E65484">
        <w:t>(</w:t>
      </w:r>
      <w:r w:rsidR="005632AF">
        <w:t>N</w:t>
      </w:r>
      <w:r w:rsidR="00E65484">
        <w:t xml:space="preserve">ote:  </w:t>
      </w:r>
      <w:r>
        <w:t xml:space="preserve">Anderson refers to </w:t>
      </w:r>
      <w:proofErr w:type="spellStart"/>
      <w:r>
        <w:t>Guaidó</w:t>
      </w:r>
      <w:proofErr w:type="spellEnd"/>
      <w:r w:rsidR="00E65484">
        <w:t xml:space="preserve"> and López’s party (</w:t>
      </w:r>
      <w:proofErr w:type="spellStart"/>
      <w:r w:rsidR="00E65484">
        <w:rPr>
          <w:i/>
        </w:rPr>
        <w:t>Voluntad</w:t>
      </w:r>
      <w:proofErr w:type="spellEnd"/>
      <w:r w:rsidR="00E65484">
        <w:rPr>
          <w:i/>
        </w:rPr>
        <w:t xml:space="preserve"> Popular</w:t>
      </w:r>
      <w:r w:rsidR="00E65484">
        <w:t xml:space="preserve">) as “right of center,” but it is </w:t>
      </w:r>
      <w:hyperlink r:id="rId33" w:history="1">
        <w:r w:rsidR="00E65484" w:rsidRPr="00E65484">
          <w:rPr>
            <w:rStyle w:val="Hyperlink"/>
          </w:rPr>
          <w:t>actually part of the Socialist International</w:t>
        </w:r>
      </w:hyperlink>
      <w:r w:rsidR="00E65484">
        <w:t xml:space="preserve">.)  </w:t>
      </w:r>
    </w:p>
    <w:p w14:paraId="2C50869A" w14:textId="586B4990" w:rsidR="00E65484" w:rsidRDefault="00E65484" w:rsidP="00494EE5">
      <w:pPr>
        <w:spacing w:after="0"/>
      </w:pPr>
    </w:p>
    <w:p w14:paraId="26F209B5" w14:textId="77777777" w:rsidR="00C34688" w:rsidRPr="0074634C" w:rsidRDefault="00C34688" w:rsidP="00494EE5">
      <w:pPr>
        <w:spacing w:after="0"/>
      </w:pPr>
    </w:p>
    <w:p w14:paraId="22401507" w14:textId="42C5BF38" w:rsidR="00155748" w:rsidRDefault="00BC4218" w:rsidP="00494EE5">
      <w:pPr>
        <w:spacing w:after="0"/>
        <w:rPr>
          <w:b/>
        </w:rPr>
      </w:pPr>
      <w:r>
        <w:rPr>
          <w:b/>
        </w:rPr>
        <w:t xml:space="preserve">5/14   </w:t>
      </w:r>
      <w:r w:rsidR="0048721A">
        <w:rPr>
          <w:b/>
        </w:rPr>
        <w:t xml:space="preserve">   </w:t>
      </w:r>
      <w:r w:rsidR="00183AB0">
        <w:rPr>
          <w:b/>
        </w:rPr>
        <w:t xml:space="preserve">What Is to be Done?  </w:t>
      </w:r>
      <w:r w:rsidR="00FD7F78">
        <w:rPr>
          <w:b/>
        </w:rPr>
        <w:t>Discussi</w:t>
      </w:r>
      <w:r w:rsidR="00F329A9">
        <w:rPr>
          <w:b/>
        </w:rPr>
        <w:t>on and Sum</w:t>
      </w:r>
      <w:r w:rsidR="00384E04">
        <w:rPr>
          <w:b/>
        </w:rPr>
        <w:t>mary</w:t>
      </w:r>
    </w:p>
    <w:p w14:paraId="557B6AA9" w14:textId="59AD8465" w:rsidR="0074634C" w:rsidRDefault="0048721A" w:rsidP="005632AF">
      <w:pPr>
        <w:spacing w:after="0"/>
      </w:pPr>
      <w:r>
        <w:tab/>
      </w:r>
      <w:r w:rsidR="0074634C">
        <w:t xml:space="preserve">Abraham Lowenthal and David </w:t>
      </w:r>
      <w:proofErr w:type="spellStart"/>
      <w:r w:rsidR="0074634C">
        <w:t>Smilde</w:t>
      </w:r>
      <w:proofErr w:type="spellEnd"/>
      <w:r w:rsidR="0074634C">
        <w:t>, “Venezuela:  Is There a Way Out of Its Tragic Impasse?” Woodrow Wilson Center Latin America Program (July 2019</w:t>
      </w:r>
      <w:proofErr w:type="gramStart"/>
      <w:r w:rsidR="0074634C">
        <w:t>).*</w:t>
      </w:r>
      <w:proofErr w:type="gramEnd"/>
    </w:p>
    <w:p w14:paraId="6FAAAFE7" w14:textId="37E175FF" w:rsidR="00140AB6" w:rsidRDefault="00140AB6" w:rsidP="0048721A">
      <w:pPr>
        <w:spacing w:after="0"/>
      </w:pPr>
      <w:r>
        <w:tab/>
        <w:t xml:space="preserve">Frida </w:t>
      </w:r>
      <w:proofErr w:type="spellStart"/>
      <w:r>
        <w:t>Ghitis</w:t>
      </w:r>
      <w:proofErr w:type="spellEnd"/>
      <w:r>
        <w:t xml:space="preserve">, “For Trump, Venezuela Will Remain a Foreign Policy Priority,” </w:t>
      </w:r>
      <w:r>
        <w:rPr>
          <w:i/>
        </w:rPr>
        <w:t>World Politics Review</w:t>
      </w:r>
      <w:r>
        <w:t xml:space="preserve">, 9 Jan. </w:t>
      </w:r>
      <w:proofErr w:type="gramStart"/>
      <w:r>
        <w:t>2020.*</w:t>
      </w:r>
      <w:proofErr w:type="gramEnd"/>
    </w:p>
    <w:p w14:paraId="5F78765A" w14:textId="2979ADE0" w:rsidR="00CB558E" w:rsidRPr="00BD3BC1" w:rsidRDefault="00BD3BC1" w:rsidP="0048721A">
      <w:pPr>
        <w:spacing w:after="0"/>
      </w:pPr>
      <w:r>
        <w:tab/>
      </w:r>
      <w:r w:rsidRPr="00BD3BC1">
        <w:t>Michael Penfold, “Venezuela’s Only C</w:t>
      </w:r>
      <w:r>
        <w:t xml:space="preserve">hoice Left,” </w:t>
      </w:r>
      <w:r>
        <w:rPr>
          <w:i/>
        </w:rPr>
        <w:t>NY Times</w:t>
      </w:r>
      <w:r w:rsidR="00183AB0">
        <w:rPr>
          <w:i/>
        </w:rPr>
        <w:t xml:space="preserve">, </w:t>
      </w:r>
      <w:r w:rsidR="00183AB0">
        <w:t xml:space="preserve">18 Jan. </w:t>
      </w:r>
      <w:proofErr w:type="gramStart"/>
      <w:r w:rsidR="00183AB0">
        <w:t>2020.*</w:t>
      </w:r>
      <w:proofErr w:type="gramEnd"/>
      <w:r w:rsidR="00CB558E" w:rsidRPr="00BD3BC1">
        <w:tab/>
      </w:r>
    </w:p>
    <w:p w14:paraId="25BCC94F" w14:textId="297AC564" w:rsidR="00C56F4D" w:rsidRPr="008B0822" w:rsidRDefault="008B0822" w:rsidP="0074634C">
      <w:pPr>
        <w:spacing w:after="0"/>
        <w:ind w:firstLine="720"/>
      </w:pPr>
      <w:r w:rsidRPr="008B0822">
        <w:t>Francisco Toro, “No, Venezuela Doesn’t Prove Anything about</w:t>
      </w:r>
      <w:r>
        <w:t xml:space="preserve"> Socialism,” </w:t>
      </w:r>
      <w:r>
        <w:rPr>
          <w:i/>
        </w:rPr>
        <w:t>Washington Post</w:t>
      </w:r>
      <w:r>
        <w:t>, 21 August 2018 (under the “Files” tab on Glow).</w:t>
      </w:r>
    </w:p>
    <w:p w14:paraId="369B5476" w14:textId="2E6B29EA" w:rsidR="00BC4218" w:rsidRPr="008B0822" w:rsidRDefault="00BC4218" w:rsidP="00494EE5">
      <w:pPr>
        <w:spacing w:after="0"/>
      </w:pPr>
    </w:p>
    <w:p w14:paraId="6033C295" w14:textId="133AA1A3" w:rsidR="00C34688" w:rsidRPr="007D1BD5" w:rsidRDefault="005632AF" w:rsidP="00494EE5">
      <w:pPr>
        <w:spacing w:after="0"/>
      </w:pPr>
      <w:r w:rsidRPr="008B0822">
        <w:tab/>
      </w:r>
      <w:r>
        <w:t>To conclude, we’ll consider (along with the Corrales op-ed from last time) several explicitly policy-oriented contributions from experts on Venezuela and US foreign policy</w:t>
      </w:r>
      <w:r w:rsidR="008B0822">
        <w:t>, as well as reflections on the meaning of the Venezuelan tragedy by an opposition journalist.</w:t>
      </w:r>
      <w:r>
        <w:t xml:space="preserve"> </w:t>
      </w:r>
      <w:bookmarkStart w:id="1" w:name="_GoBack"/>
      <w:bookmarkEnd w:id="1"/>
    </w:p>
    <w:p w14:paraId="40389C70" w14:textId="20FB1C98" w:rsidR="00C56F4D" w:rsidRDefault="00C56F4D" w:rsidP="00494EE5">
      <w:pPr>
        <w:spacing w:after="0"/>
      </w:pPr>
    </w:p>
    <w:p w14:paraId="5C84BF1F" w14:textId="77777777" w:rsidR="005632AF" w:rsidRPr="007D1BD5" w:rsidRDefault="005632AF" w:rsidP="00494EE5">
      <w:pPr>
        <w:spacing w:after="0"/>
      </w:pPr>
    </w:p>
    <w:p w14:paraId="327A3AB1" w14:textId="27A9DEE9" w:rsidR="00BC4218" w:rsidRPr="00463BAE" w:rsidRDefault="00F60556" w:rsidP="00494EE5">
      <w:pPr>
        <w:spacing w:after="0"/>
        <w:rPr>
          <w:b/>
          <w:i/>
          <w:u w:val="single"/>
        </w:rPr>
      </w:pPr>
      <w:r w:rsidRPr="00463BAE">
        <w:rPr>
          <w:b/>
          <w:i/>
          <w:u w:val="single"/>
        </w:rPr>
        <w:t xml:space="preserve">Tuesday, </w:t>
      </w:r>
      <w:r w:rsidR="00BC4218" w:rsidRPr="00463BAE">
        <w:rPr>
          <w:b/>
          <w:i/>
          <w:u w:val="single"/>
        </w:rPr>
        <w:t xml:space="preserve">5/19   </w:t>
      </w:r>
      <w:r w:rsidR="00463BAE" w:rsidRPr="00463BAE">
        <w:rPr>
          <w:b/>
          <w:i/>
          <w:u w:val="single"/>
        </w:rPr>
        <w:t>Last p</w:t>
      </w:r>
      <w:r w:rsidR="00BC4218" w:rsidRPr="00463BAE">
        <w:rPr>
          <w:b/>
          <w:i/>
          <w:u w:val="single"/>
        </w:rPr>
        <w:t>aper due</w:t>
      </w:r>
      <w:r w:rsidRPr="00463BAE">
        <w:rPr>
          <w:b/>
          <w:i/>
          <w:u w:val="single"/>
        </w:rPr>
        <w:t>, 4:00pm</w:t>
      </w:r>
    </w:p>
    <w:sectPr w:rsidR="00BC4218" w:rsidRPr="00463BAE" w:rsidSect="00B03A39">
      <w:footerReference w:type="default" r:id="rId3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AB0CC" w14:textId="77777777" w:rsidR="002C5F9D" w:rsidRDefault="002C5F9D" w:rsidP="00B03A39">
      <w:pPr>
        <w:spacing w:after="0" w:line="240" w:lineRule="auto"/>
      </w:pPr>
      <w:r>
        <w:separator/>
      </w:r>
    </w:p>
  </w:endnote>
  <w:endnote w:type="continuationSeparator" w:id="0">
    <w:p w14:paraId="3E5475B9" w14:textId="77777777" w:rsidR="002C5F9D" w:rsidRDefault="002C5F9D" w:rsidP="00B0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792537"/>
      <w:docPartObj>
        <w:docPartGallery w:val="Page Numbers (Bottom of Page)"/>
        <w:docPartUnique/>
      </w:docPartObj>
    </w:sdtPr>
    <w:sdtEndPr>
      <w:rPr>
        <w:noProof/>
      </w:rPr>
    </w:sdtEndPr>
    <w:sdtContent>
      <w:p w14:paraId="1EB0EC73" w14:textId="36A613F6" w:rsidR="00B03A39" w:rsidRDefault="00B03A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1374A" w14:textId="77777777" w:rsidR="00B03A39" w:rsidRDefault="00B0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99DB" w14:textId="77777777" w:rsidR="002C5F9D" w:rsidRDefault="002C5F9D" w:rsidP="00B03A39">
      <w:pPr>
        <w:spacing w:after="0" w:line="240" w:lineRule="auto"/>
      </w:pPr>
      <w:r>
        <w:separator/>
      </w:r>
    </w:p>
  </w:footnote>
  <w:footnote w:type="continuationSeparator" w:id="0">
    <w:p w14:paraId="21422D18" w14:textId="77777777" w:rsidR="002C5F9D" w:rsidRDefault="002C5F9D" w:rsidP="00B03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1516"/>
    <w:multiLevelType w:val="hybridMultilevel"/>
    <w:tmpl w:val="9B5239AE"/>
    <w:lvl w:ilvl="0" w:tplc="261C89B4">
      <w:start w:val="1"/>
      <w:numFmt w:val="upp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48008D"/>
    <w:multiLevelType w:val="multilevel"/>
    <w:tmpl w:val="8154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B26E6"/>
    <w:multiLevelType w:val="hybridMultilevel"/>
    <w:tmpl w:val="8B64042C"/>
    <w:lvl w:ilvl="0" w:tplc="C128B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7E"/>
    <w:rsid w:val="000212FA"/>
    <w:rsid w:val="000260D8"/>
    <w:rsid w:val="00043FD3"/>
    <w:rsid w:val="000505AE"/>
    <w:rsid w:val="000510CF"/>
    <w:rsid w:val="000549D2"/>
    <w:rsid w:val="00075299"/>
    <w:rsid w:val="0009167E"/>
    <w:rsid w:val="000A766B"/>
    <w:rsid w:val="000E4ECA"/>
    <w:rsid w:val="000F3F6A"/>
    <w:rsid w:val="00133817"/>
    <w:rsid w:val="00140AB6"/>
    <w:rsid w:val="00144880"/>
    <w:rsid w:val="00147B68"/>
    <w:rsid w:val="00155748"/>
    <w:rsid w:val="00161E95"/>
    <w:rsid w:val="001648A3"/>
    <w:rsid w:val="00181B29"/>
    <w:rsid w:val="00183AB0"/>
    <w:rsid w:val="00194B5A"/>
    <w:rsid w:val="001E570B"/>
    <w:rsid w:val="001F124D"/>
    <w:rsid w:val="0022559A"/>
    <w:rsid w:val="00225F15"/>
    <w:rsid w:val="00234131"/>
    <w:rsid w:val="00240F8B"/>
    <w:rsid w:val="00241EDD"/>
    <w:rsid w:val="00252417"/>
    <w:rsid w:val="0026108B"/>
    <w:rsid w:val="0026772B"/>
    <w:rsid w:val="00287D00"/>
    <w:rsid w:val="00296D6F"/>
    <w:rsid w:val="002B69B1"/>
    <w:rsid w:val="002C424A"/>
    <w:rsid w:val="002C5F9D"/>
    <w:rsid w:val="002D3DC5"/>
    <w:rsid w:val="002E7377"/>
    <w:rsid w:val="003049C9"/>
    <w:rsid w:val="00323CAA"/>
    <w:rsid w:val="0032590D"/>
    <w:rsid w:val="00350D1D"/>
    <w:rsid w:val="00360A5C"/>
    <w:rsid w:val="00384E04"/>
    <w:rsid w:val="0039417C"/>
    <w:rsid w:val="003B601C"/>
    <w:rsid w:val="00403A78"/>
    <w:rsid w:val="00444B61"/>
    <w:rsid w:val="00445B8F"/>
    <w:rsid w:val="004575BC"/>
    <w:rsid w:val="00463BAE"/>
    <w:rsid w:val="00485A6A"/>
    <w:rsid w:val="0048721A"/>
    <w:rsid w:val="00494EE5"/>
    <w:rsid w:val="004B76CB"/>
    <w:rsid w:val="004D5B0B"/>
    <w:rsid w:val="004F07E4"/>
    <w:rsid w:val="005104FC"/>
    <w:rsid w:val="0052283C"/>
    <w:rsid w:val="005250BF"/>
    <w:rsid w:val="00543349"/>
    <w:rsid w:val="005632AF"/>
    <w:rsid w:val="00576A8E"/>
    <w:rsid w:val="00590EEA"/>
    <w:rsid w:val="005A19EF"/>
    <w:rsid w:val="005A57B4"/>
    <w:rsid w:val="005B3C94"/>
    <w:rsid w:val="005B3F56"/>
    <w:rsid w:val="005B5F63"/>
    <w:rsid w:val="005C39EC"/>
    <w:rsid w:val="005D2973"/>
    <w:rsid w:val="005D4B5C"/>
    <w:rsid w:val="005E6330"/>
    <w:rsid w:val="00601A10"/>
    <w:rsid w:val="0062592C"/>
    <w:rsid w:val="0063245A"/>
    <w:rsid w:val="0064541E"/>
    <w:rsid w:val="006474A3"/>
    <w:rsid w:val="0067512E"/>
    <w:rsid w:val="00692D6E"/>
    <w:rsid w:val="00694D70"/>
    <w:rsid w:val="006A134F"/>
    <w:rsid w:val="006B28D4"/>
    <w:rsid w:val="006B69D2"/>
    <w:rsid w:val="006C289C"/>
    <w:rsid w:val="006D20FB"/>
    <w:rsid w:val="006D3D60"/>
    <w:rsid w:val="006E0D29"/>
    <w:rsid w:val="006F41E3"/>
    <w:rsid w:val="006F4EB5"/>
    <w:rsid w:val="006F5484"/>
    <w:rsid w:val="0071382D"/>
    <w:rsid w:val="00717DF8"/>
    <w:rsid w:val="00722665"/>
    <w:rsid w:val="0072617A"/>
    <w:rsid w:val="0074276D"/>
    <w:rsid w:val="0074634C"/>
    <w:rsid w:val="0077277E"/>
    <w:rsid w:val="007B7EF2"/>
    <w:rsid w:val="007D1BD5"/>
    <w:rsid w:val="007F5DF4"/>
    <w:rsid w:val="007F5E3C"/>
    <w:rsid w:val="007F6E29"/>
    <w:rsid w:val="00815561"/>
    <w:rsid w:val="0082077D"/>
    <w:rsid w:val="008359A7"/>
    <w:rsid w:val="008558D3"/>
    <w:rsid w:val="008629E3"/>
    <w:rsid w:val="00883F67"/>
    <w:rsid w:val="008849FA"/>
    <w:rsid w:val="008B0822"/>
    <w:rsid w:val="008E6B45"/>
    <w:rsid w:val="008E7AA2"/>
    <w:rsid w:val="008F317B"/>
    <w:rsid w:val="008F689C"/>
    <w:rsid w:val="00921DE7"/>
    <w:rsid w:val="00923D94"/>
    <w:rsid w:val="00933249"/>
    <w:rsid w:val="0093386A"/>
    <w:rsid w:val="00936CFC"/>
    <w:rsid w:val="00941E64"/>
    <w:rsid w:val="00950AB5"/>
    <w:rsid w:val="00952991"/>
    <w:rsid w:val="0096345C"/>
    <w:rsid w:val="009B0B8D"/>
    <w:rsid w:val="009B36A9"/>
    <w:rsid w:val="009C4781"/>
    <w:rsid w:val="009D2976"/>
    <w:rsid w:val="009F2C33"/>
    <w:rsid w:val="009F44AC"/>
    <w:rsid w:val="00A27F94"/>
    <w:rsid w:val="00A82DAC"/>
    <w:rsid w:val="00A87282"/>
    <w:rsid w:val="00AA2AB5"/>
    <w:rsid w:val="00AE6898"/>
    <w:rsid w:val="00AF4D8F"/>
    <w:rsid w:val="00AF7267"/>
    <w:rsid w:val="00B03A39"/>
    <w:rsid w:val="00B42963"/>
    <w:rsid w:val="00B61C03"/>
    <w:rsid w:val="00B67CEB"/>
    <w:rsid w:val="00B70943"/>
    <w:rsid w:val="00B7150A"/>
    <w:rsid w:val="00B74120"/>
    <w:rsid w:val="00B75DD1"/>
    <w:rsid w:val="00B83A45"/>
    <w:rsid w:val="00B84F07"/>
    <w:rsid w:val="00B87408"/>
    <w:rsid w:val="00B90D1E"/>
    <w:rsid w:val="00B92E87"/>
    <w:rsid w:val="00B965E0"/>
    <w:rsid w:val="00B96D3C"/>
    <w:rsid w:val="00BA31CA"/>
    <w:rsid w:val="00BA5ED8"/>
    <w:rsid w:val="00BA7014"/>
    <w:rsid w:val="00BB2598"/>
    <w:rsid w:val="00BC4218"/>
    <w:rsid w:val="00BD3BC1"/>
    <w:rsid w:val="00C12E47"/>
    <w:rsid w:val="00C31488"/>
    <w:rsid w:val="00C34688"/>
    <w:rsid w:val="00C56F4D"/>
    <w:rsid w:val="00C9315A"/>
    <w:rsid w:val="00CA405B"/>
    <w:rsid w:val="00CA5224"/>
    <w:rsid w:val="00CA64D1"/>
    <w:rsid w:val="00CB558E"/>
    <w:rsid w:val="00CD1CE2"/>
    <w:rsid w:val="00CE06E3"/>
    <w:rsid w:val="00CE59C1"/>
    <w:rsid w:val="00CF053D"/>
    <w:rsid w:val="00CF1273"/>
    <w:rsid w:val="00D02BF7"/>
    <w:rsid w:val="00D55443"/>
    <w:rsid w:val="00D74863"/>
    <w:rsid w:val="00DA127A"/>
    <w:rsid w:val="00DC4292"/>
    <w:rsid w:val="00E04BCC"/>
    <w:rsid w:val="00E058E2"/>
    <w:rsid w:val="00E1213A"/>
    <w:rsid w:val="00E25573"/>
    <w:rsid w:val="00E30A75"/>
    <w:rsid w:val="00E4425F"/>
    <w:rsid w:val="00E62B28"/>
    <w:rsid w:val="00E65484"/>
    <w:rsid w:val="00E66119"/>
    <w:rsid w:val="00E708C5"/>
    <w:rsid w:val="00E730B1"/>
    <w:rsid w:val="00E86698"/>
    <w:rsid w:val="00E86DE8"/>
    <w:rsid w:val="00E92551"/>
    <w:rsid w:val="00E92B13"/>
    <w:rsid w:val="00E931B6"/>
    <w:rsid w:val="00EA0565"/>
    <w:rsid w:val="00EA082D"/>
    <w:rsid w:val="00EA3224"/>
    <w:rsid w:val="00F20F0E"/>
    <w:rsid w:val="00F27658"/>
    <w:rsid w:val="00F329A9"/>
    <w:rsid w:val="00F340F6"/>
    <w:rsid w:val="00F34709"/>
    <w:rsid w:val="00F36163"/>
    <w:rsid w:val="00F36BB6"/>
    <w:rsid w:val="00F434E3"/>
    <w:rsid w:val="00F509E0"/>
    <w:rsid w:val="00F56B47"/>
    <w:rsid w:val="00F56EDB"/>
    <w:rsid w:val="00F60556"/>
    <w:rsid w:val="00F61AB5"/>
    <w:rsid w:val="00F96491"/>
    <w:rsid w:val="00FA40BC"/>
    <w:rsid w:val="00FB0ADC"/>
    <w:rsid w:val="00FC3AAA"/>
    <w:rsid w:val="00FD359B"/>
    <w:rsid w:val="00FD48CF"/>
    <w:rsid w:val="00FD7F78"/>
    <w:rsid w:val="00FF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FF0F"/>
  <w15:chartTrackingRefBased/>
  <w15:docId w15:val="{7F443223-8E0C-4275-81CF-8DF05315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1CA"/>
  </w:style>
  <w:style w:type="paragraph" w:styleId="Heading1">
    <w:name w:val="heading 1"/>
    <w:basedOn w:val="Normal"/>
    <w:next w:val="Normal"/>
    <w:link w:val="Heading1Char"/>
    <w:uiPriority w:val="9"/>
    <w:qFormat/>
    <w:rsid w:val="009332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Quote para"/>
    <w:basedOn w:val="Normal"/>
    <w:next w:val="Normal"/>
    <w:link w:val="QuoteChar"/>
    <w:uiPriority w:val="29"/>
    <w:qFormat/>
    <w:rsid w:val="00AA2AB5"/>
    <w:pPr>
      <w:spacing w:before="120" w:after="120"/>
      <w:ind w:left="864" w:right="864"/>
    </w:pPr>
    <w:rPr>
      <w:iCs/>
      <w:color w:val="404040" w:themeColor="text1" w:themeTint="BF"/>
    </w:rPr>
  </w:style>
  <w:style w:type="character" w:customStyle="1" w:styleId="QuoteChar">
    <w:name w:val="Quote Char"/>
    <w:aliases w:val="Quote para Char"/>
    <w:basedOn w:val="DefaultParagraphFont"/>
    <w:link w:val="Quote"/>
    <w:uiPriority w:val="29"/>
    <w:rsid w:val="00AA2AB5"/>
    <w:rPr>
      <w:iCs/>
      <w:color w:val="404040" w:themeColor="text1" w:themeTint="BF"/>
    </w:rPr>
  </w:style>
  <w:style w:type="character" w:styleId="Hyperlink">
    <w:name w:val="Hyperlink"/>
    <w:basedOn w:val="DefaultParagraphFont"/>
    <w:uiPriority w:val="99"/>
    <w:unhideWhenUsed/>
    <w:rsid w:val="00161E95"/>
    <w:rPr>
      <w:color w:val="0563C1" w:themeColor="hyperlink"/>
      <w:u w:val="single"/>
    </w:rPr>
  </w:style>
  <w:style w:type="character" w:styleId="UnresolvedMention">
    <w:name w:val="Unresolved Mention"/>
    <w:basedOn w:val="DefaultParagraphFont"/>
    <w:uiPriority w:val="99"/>
    <w:semiHidden/>
    <w:unhideWhenUsed/>
    <w:rsid w:val="00161E95"/>
    <w:rPr>
      <w:color w:val="605E5C"/>
      <w:shd w:val="clear" w:color="auto" w:fill="E1DFDD"/>
    </w:rPr>
  </w:style>
  <w:style w:type="character" w:styleId="FollowedHyperlink">
    <w:name w:val="FollowedHyperlink"/>
    <w:basedOn w:val="DefaultParagraphFont"/>
    <w:uiPriority w:val="99"/>
    <w:semiHidden/>
    <w:unhideWhenUsed/>
    <w:rsid w:val="0082077D"/>
    <w:rPr>
      <w:color w:val="954F72" w:themeColor="followedHyperlink"/>
      <w:u w:val="single"/>
    </w:rPr>
  </w:style>
  <w:style w:type="paragraph" w:styleId="ListParagraph">
    <w:name w:val="List Paragraph"/>
    <w:basedOn w:val="Normal"/>
    <w:uiPriority w:val="34"/>
    <w:qFormat/>
    <w:rsid w:val="00F96491"/>
    <w:pPr>
      <w:ind w:left="720"/>
      <w:contextualSpacing/>
    </w:pPr>
  </w:style>
  <w:style w:type="character" w:customStyle="1" w:styleId="Heading1Char">
    <w:name w:val="Heading 1 Char"/>
    <w:basedOn w:val="DefaultParagraphFont"/>
    <w:link w:val="Heading1"/>
    <w:uiPriority w:val="9"/>
    <w:rsid w:val="0093324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63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AF"/>
    <w:rPr>
      <w:rFonts w:ascii="Segoe UI" w:hAnsi="Segoe UI" w:cs="Segoe UI"/>
      <w:sz w:val="18"/>
      <w:szCs w:val="18"/>
    </w:rPr>
  </w:style>
  <w:style w:type="paragraph" w:styleId="Header">
    <w:name w:val="header"/>
    <w:basedOn w:val="Normal"/>
    <w:link w:val="HeaderChar"/>
    <w:uiPriority w:val="99"/>
    <w:unhideWhenUsed/>
    <w:rsid w:val="00B03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A39"/>
  </w:style>
  <w:style w:type="paragraph" w:styleId="Footer">
    <w:name w:val="footer"/>
    <w:basedOn w:val="Normal"/>
    <w:link w:val="FooterChar"/>
    <w:uiPriority w:val="99"/>
    <w:unhideWhenUsed/>
    <w:rsid w:val="00B03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75417">
      <w:bodyDiv w:val="1"/>
      <w:marLeft w:val="0"/>
      <w:marRight w:val="0"/>
      <w:marTop w:val="0"/>
      <w:marBottom w:val="0"/>
      <w:divBdr>
        <w:top w:val="none" w:sz="0" w:space="0" w:color="auto"/>
        <w:left w:val="none" w:sz="0" w:space="0" w:color="auto"/>
        <w:bottom w:val="none" w:sz="0" w:space="0" w:color="auto"/>
        <w:right w:val="none" w:sz="0" w:space="0" w:color="auto"/>
      </w:divBdr>
      <w:divsChild>
        <w:div w:id="908227343">
          <w:marLeft w:val="0"/>
          <w:marRight w:val="0"/>
          <w:marTop w:val="0"/>
          <w:marBottom w:val="0"/>
          <w:divBdr>
            <w:top w:val="none" w:sz="0" w:space="0" w:color="auto"/>
            <w:left w:val="none" w:sz="0" w:space="0" w:color="auto"/>
            <w:bottom w:val="none" w:sz="0" w:space="0" w:color="auto"/>
            <w:right w:val="none" w:sz="0" w:space="0" w:color="auto"/>
          </w:divBdr>
        </w:div>
        <w:div w:id="576134237">
          <w:marLeft w:val="0"/>
          <w:marRight w:val="0"/>
          <w:marTop w:val="0"/>
          <w:marBottom w:val="0"/>
          <w:divBdr>
            <w:top w:val="none" w:sz="0" w:space="0" w:color="auto"/>
            <w:left w:val="none" w:sz="0" w:space="0" w:color="auto"/>
            <w:bottom w:val="none" w:sz="0" w:space="0" w:color="auto"/>
            <w:right w:val="none" w:sz="0" w:space="0" w:color="auto"/>
          </w:divBdr>
        </w:div>
        <w:div w:id="718941435">
          <w:marLeft w:val="0"/>
          <w:marRight w:val="0"/>
          <w:marTop w:val="0"/>
          <w:marBottom w:val="0"/>
          <w:divBdr>
            <w:top w:val="none" w:sz="0" w:space="0" w:color="auto"/>
            <w:left w:val="none" w:sz="0" w:space="0" w:color="auto"/>
            <w:bottom w:val="none" w:sz="0" w:space="0" w:color="auto"/>
            <w:right w:val="none" w:sz="0" w:space="0" w:color="auto"/>
          </w:divBdr>
        </w:div>
        <w:div w:id="836924548">
          <w:marLeft w:val="0"/>
          <w:marRight w:val="0"/>
          <w:marTop w:val="0"/>
          <w:marBottom w:val="0"/>
          <w:divBdr>
            <w:top w:val="none" w:sz="0" w:space="0" w:color="auto"/>
            <w:left w:val="none" w:sz="0" w:space="0" w:color="auto"/>
            <w:bottom w:val="none" w:sz="0" w:space="0" w:color="auto"/>
            <w:right w:val="none" w:sz="0" w:space="0" w:color="auto"/>
          </w:divBdr>
        </w:div>
        <w:div w:id="86076365">
          <w:marLeft w:val="0"/>
          <w:marRight w:val="0"/>
          <w:marTop w:val="0"/>
          <w:marBottom w:val="0"/>
          <w:divBdr>
            <w:top w:val="none" w:sz="0" w:space="0" w:color="auto"/>
            <w:left w:val="none" w:sz="0" w:space="0" w:color="auto"/>
            <w:bottom w:val="none" w:sz="0" w:space="0" w:color="auto"/>
            <w:right w:val="none" w:sz="0" w:space="0" w:color="auto"/>
          </w:divBdr>
        </w:div>
        <w:div w:id="1231843802">
          <w:marLeft w:val="0"/>
          <w:marRight w:val="0"/>
          <w:marTop w:val="0"/>
          <w:marBottom w:val="0"/>
          <w:divBdr>
            <w:top w:val="none" w:sz="0" w:space="0" w:color="auto"/>
            <w:left w:val="none" w:sz="0" w:space="0" w:color="auto"/>
            <w:bottom w:val="none" w:sz="0" w:space="0" w:color="auto"/>
            <w:right w:val="none" w:sz="0" w:space="0" w:color="auto"/>
          </w:divBdr>
        </w:div>
        <w:div w:id="1331444764">
          <w:marLeft w:val="0"/>
          <w:marRight w:val="0"/>
          <w:marTop w:val="0"/>
          <w:marBottom w:val="0"/>
          <w:divBdr>
            <w:top w:val="none" w:sz="0" w:space="0" w:color="auto"/>
            <w:left w:val="none" w:sz="0" w:space="0" w:color="auto"/>
            <w:bottom w:val="none" w:sz="0" w:space="0" w:color="auto"/>
            <w:right w:val="none" w:sz="0" w:space="0" w:color="auto"/>
          </w:divBdr>
        </w:div>
      </w:divsChild>
    </w:div>
    <w:div w:id="860555283">
      <w:bodyDiv w:val="1"/>
      <w:marLeft w:val="0"/>
      <w:marRight w:val="0"/>
      <w:marTop w:val="0"/>
      <w:marBottom w:val="0"/>
      <w:divBdr>
        <w:top w:val="none" w:sz="0" w:space="0" w:color="auto"/>
        <w:left w:val="none" w:sz="0" w:space="0" w:color="auto"/>
        <w:bottom w:val="none" w:sz="0" w:space="0" w:color="auto"/>
        <w:right w:val="none" w:sz="0" w:space="0" w:color="auto"/>
      </w:divBdr>
      <w:divsChild>
        <w:div w:id="522015555">
          <w:marLeft w:val="0"/>
          <w:marRight w:val="0"/>
          <w:marTop w:val="0"/>
          <w:marBottom w:val="0"/>
          <w:divBdr>
            <w:top w:val="none" w:sz="0" w:space="0" w:color="auto"/>
            <w:left w:val="none" w:sz="0" w:space="0" w:color="auto"/>
            <w:bottom w:val="none" w:sz="0" w:space="0" w:color="auto"/>
            <w:right w:val="none" w:sz="0" w:space="0" w:color="auto"/>
          </w:divBdr>
        </w:div>
        <w:div w:id="1207064586">
          <w:marLeft w:val="0"/>
          <w:marRight w:val="0"/>
          <w:marTop w:val="0"/>
          <w:marBottom w:val="0"/>
          <w:divBdr>
            <w:top w:val="none" w:sz="0" w:space="0" w:color="auto"/>
            <w:left w:val="none" w:sz="0" w:space="0" w:color="auto"/>
            <w:bottom w:val="none" w:sz="0" w:space="0" w:color="auto"/>
            <w:right w:val="none" w:sz="0" w:space="0" w:color="auto"/>
          </w:divBdr>
        </w:div>
        <w:div w:id="336154084">
          <w:marLeft w:val="0"/>
          <w:marRight w:val="0"/>
          <w:marTop w:val="0"/>
          <w:marBottom w:val="0"/>
          <w:divBdr>
            <w:top w:val="none" w:sz="0" w:space="0" w:color="auto"/>
            <w:left w:val="none" w:sz="0" w:space="0" w:color="auto"/>
            <w:bottom w:val="none" w:sz="0" w:space="0" w:color="auto"/>
            <w:right w:val="none" w:sz="0" w:space="0" w:color="auto"/>
          </w:divBdr>
        </w:div>
      </w:divsChild>
    </w:div>
    <w:div w:id="941455619">
      <w:bodyDiv w:val="1"/>
      <w:marLeft w:val="0"/>
      <w:marRight w:val="0"/>
      <w:marTop w:val="0"/>
      <w:marBottom w:val="0"/>
      <w:divBdr>
        <w:top w:val="none" w:sz="0" w:space="0" w:color="auto"/>
        <w:left w:val="none" w:sz="0" w:space="0" w:color="auto"/>
        <w:bottom w:val="none" w:sz="0" w:space="0" w:color="auto"/>
        <w:right w:val="none" w:sz="0" w:space="0" w:color="auto"/>
      </w:divBdr>
      <w:divsChild>
        <w:div w:id="1131745668">
          <w:marLeft w:val="0"/>
          <w:marRight w:val="0"/>
          <w:marTop w:val="0"/>
          <w:marBottom w:val="0"/>
          <w:divBdr>
            <w:top w:val="none" w:sz="0" w:space="0" w:color="auto"/>
            <w:left w:val="none" w:sz="0" w:space="0" w:color="auto"/>
            <w:bottom w:val="none" w:sz="0" w:space="0" w:color="auto"/>
            <w:right w:val="none" w:sz="0" w:space="0" w:color="auto"/>
          </w:divBdr>
        </w:div>
        <w:div w:id="211159342">
          <w:marLeft w:val="0"/>
          <w:marRight w:val="0"/>
          <w:marTop w:val="0"/>
          <w:marBottom w:val="0"/>
          <w:divBdr>
            <w:top w:val="none" w:sz="0" w:space="0" w:color="auto"/>
            <w:left w:val="none" w:sz="0" w:space="0" w:color="auto"/>
            <w:bottom w:val="none" w:sz="0" w:space="0" w:color="auto"/>
            <w:right w:val="none" w:sz="0" w:space="0" w:color="auto"/>
          </w:divBdr>
        </w:div>
      </w:divsChild>
    </w:div>
    <w:div w:id="1709181325">
      <w:bodyDiv w:val="1"/>
      <w:marLeft w:val="0"/>
      <w:marRight w:val="0"/>
      <w:marTop w:val="0"/>
      <w:marBottom w:val="0"/>
      <w:divBdr>
        <w:top w:val="none" w:sz="0" w:space="0" w:color="auto"/>
        <w:left w:val="none" w:sz="0" w:space="0" w:color="auto"/>
        <w:bottom w:val="none" w:sz="0" w:space="0" w:color="auto"/>
        <w:right w:val="none" w:sz="0" w:space="0" w:color="auto"/>
      </w:divBdr>
    </w:div>
    <w:div w:id="21060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davinci.com/" TargetMode="External"/><Relationship Id="rId18" Type="http://schemas.openxmlformats.org/officeDocument/2006/relationships/hyperlink" Target="https://theconversation.com/venezuelas-long-history-of-racism-is-coming-back-to-haunt-it-82199" TargetMode="External"/><Relationship Id="rId26" Type="http://schemas.openxmlformats.org/officeDocument/2006/relationships/hyperlink" Target="https://www.caracaschronicles.com/2019/11/27/a-witch-hunter-in-cambridge/" TargetMode="External"/><Relationship Id="rId3" Type="http://schemas.openxmlformats.org/officeDocument/2006/relationships/settings" Target="settings.xml"/><Relationship Id="rId21" Type="http://schemas.openxmlformats.org/officeDocument/2006/relationships/hyperlink" Target="https://en.wikipedia.org/wiki/2010_Venezuelan_parliamentary_election" TargetMode="External"/><Relationship Id="rId34" Type="http://schemas.openxmlformats.org/officeDocument/2006/relationships/footer" Target="footer1.xml"/><Relationship Id="rId7" Type="http://schemas.openxmlformats.org/officeDocument/2006/relationships/hyperlink" Target="https://www.caracaschronicles.com/" TargetMode="External"/><Relationship Id="rId12" Type="http://schemas.openxmlformats.org/officeDocument/2006/relationships/hyperlink" Target="http://www.15yultimo.com/" TargetMode="External"/><Relationship Id="rId17" Type="http://schemas.openxmlformats.org/officeDocument/2006/relationships/hyperlink" Target="https://www.youtube.com/watch?v=DtDl7SuHRkM" TargetMode="External"/><Relationship Id="rId25" Type="http://schemas.openxmlformats.org/officeDocument/2006/relationships/hyperlink" Target="https://www.nytimes.com/2019/05/17/world/americas/venezuela-economy.html?action=click&amp;module=RelatedLinks&amp;pgtype=Article" TargetMode="External"/><Relationship Id="rId33" Type="http://schemas.openxmlformats.org/officeDocument/2006/relationships/hyperlink" Target="https://en.wikipedia.org/wiki/Popular_Will" TargetMode="External"/><Relationship Id="rId2" Type="http://schemas.openxmlformats.org/officeDocument/2006/relationships/styles" Target="styles.xml"/><Relationship Id="rId16" Type="http://schemas.openxmlformats.org/officeDocument/2006/relationships/hyperlink" Target="https://www.youtube.com/watch?v=FEsSf7ARpw8" TargetMode="External"/><Relationship Id="rId20" Type="http://schemas.openxmlformats.org/officeDocument/2006/relationships/hyperlink" Target="https://en.wikipedia.org/wiki/2005_Venezuelan_parliamentary_election" TargetMode="External"/><Relationship Id="rId29" Type="http://schemas.openxmlformats.org/officeDocument/2006/relationships/hyperlink" Target="https://www.nytimes.com/video/world/americas/100000005908945/how-to-win-an-election-in-venezuela-control-the-food.html?action=click&amp;module=RelatedCoverage&amp;pgtype=Article&amp;region=Foo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lcualdigital.com/" TargetMode="External"/><Relationship Id="rId24" Type="http://schemas.openxmlformats.org/officeDocument/2006/relationships/hyperlink" Target="https://www.youtube.com/watch?v=mL8d91vdR9g" TargetMode="External"/><Relationship Id="rId32" Type="http://schemas.openxmlformats.org/officeDocument/2006/relationships/hyperlink" Target="https://www.wilsoncenter.org/sites/default/files/venezuela-cuba_final.pdf" TargetMode="External"/><Relationship Id="rId5" Type="http://schemas.openxmlformats.org/officeDocument/2006/relationships/footnotes" Target="footnotes.xml"/><Relationship Id="rId15" Type="http://schemas.openxmlformats.org/officeDocument/2006/relationships/hyperlink" Target="https://www.youtube.com/watch?v=nL-vj8D3Mk8" TargetMode="External"/><Relationship Id="rId23" Type="http://schemas.openxmlformats.org/officeDocument/2006/relationships/hyperlink" Target="https://www.youtube.com/watch?v=Ax7t0QQw6zY" TargetMode="External"/><Relationship Id="rId28" Type="http://schemas.openxmlformats.org/officeDocument/2006/relationships/hyperlink" Target="https://www.nytimes.com/2020/02/01/world/americas/Venezuela-economy-dollars.html?searchResultPosition=1" TargetMode="External"/><Relationship Id="rId36" Type="http://schemas.openxmlformats.org/officeDocument/2006/relationships/theme" Target="theme/theme1.xml"/><Relationship Id="rId10" Type="http://schemas.openxmlformats.org/officeDocument/2006/relationships/hyperlink" Target="https://www.telesurtv.net/" TargetMode="External"/><Relationship Id="rId19" Type="http://schemas.openxmlformats.org/officeDocument/2006/relationships/hyperlink" Target="https://en.wikipedia.org/wiki/2000_Venezuelan_general_election" TargetMode="External"/><Relationship Id="rId31" Type="http://schemas.openxmlformats.org/officeDocument/2006/relationships/hyperlink" Target="https://www.reuters.com/article/us-venezuela-cuba-military-specialreport/special-report-how-cuba-taught-venezuela-to-quash-military-dissent-idUSKCN1VC1BX" TargetMode="External"/><Relationship Id="rId4" Type="http://schemas.openxmlformats.org/officeDocument/2006/relationships/webSettings" Target="webSettings.xml"/><Relationship Id="rId9" Type="http://schemas.openxmlformats.org/officeDocument/2006/relationships/hyperlink" Target="http://daniel-venezuela.blogspot.com/" TargetMode="External"/><Relationship Id="rId14" Type="http://schemas.openxmlformats.org/officeDocument/2006/relationships/hyperlink" Target="https://www.youtube.com/watch?v=X-0Zy7yqAUw" TargetMode="External"/><Relationship Id="rId22" Type="http://schemas.openxmlformats.org/officeDocument/2006/relationships/hyperlink" Target="https://en.wikipedia.org/wiki/2015_Venezuelan_parliamentary_election" TargetMode="External"/><Relationship Id="rId27" Type="http://schemas.openxmlformats.org/officeDocument/2006/relationships/hyperlink" Target="https://www.nytimes.com/2020/01/13/world/americas/Venezuela-collapse-Maduro.html?action=click&amp;module=Top%20Stories&amp;pgtype=Homepage" TargetMode="External"/><Relationship Id="rId30" Type="http://schemas.openxmlformats.org/officeDocument/2006/relationships/hyperlink" Target="https://apnews.com/7ad2d34c2f89e9f74bb1afb0584afacb" TargetMode="External"/><Relationship Id="rId35" Type="http://schemas.openxmlformats.org/officeDocument/2006/relationships/fontTable" Target="fontTable.xml"/><Relationship Id="rId8" Type="http://schemas.openxmlformats.org/officeDocument/2006/relationships/hyperlink" Target="https://venezuelanalys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Mahon</dc:creator>
  <cp:keywords/>
  <dc:description/>
  <cp:lastModifiedBy>James Mahon</cp:lastModifiedBy>
  <cp:revision>2</cp:revision>
  <cp:lastPrinted>2020-02-03T20:35:00Z</cp:lastPrinted>
  <dcterms:created xsi:type="dcterms:W3CDTF">2020-05-19T12:54:00Z</dcterms:created>
  <dcterms:modified xsi:type="dcterms:W3CDTF">2020-05-19T12:54:00Z</dcterms:modified>
</cp:coreProperties>
</file>